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2C6" w:rsidRDefault="00111C95">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sz w:val="36"/>
          <w:szCs w:val="36"/>
        </w:rPr>
        <w:t xml:space="preserve">   </w:t>
      </w:r>
      <w:r>
        <w:rPr>
          <w:rFonts w:ascii="Arial" w:eastAsia="Arial" w:hAnsi="Arial" w:cs="Arial"/>
          <w:b/>
          <w:color w:val="000000"/>
          <w:sz w:val="36"/>
          <w:szCs w:val="36"/>
        </w:rPr>
        <w:t>Joint Schedule 8 (Guarantee)</w:t>
      </w:r>
    </w:p>
    <w:p w:rsidR="007272C6" w:rsidRDefault="007272C6">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32ciisdk357u" w:colFirst="0" w:colLast="0"/>
      <w:bookmarkEnd w:id="1"/>
    </w:p>
    <w:p w:rsidR="007272C6" w:rsidRDefault="00111C95">
      <w:pPr>
        <w:pStyle w:val="Heading1"/>
        <w:widowControl/>
        <w:numPr>
          <w:ilvl w:val="0"/>
          <w:numId w:val="2"/>
        </w:numPr>
        <w:spacing w:before="120" w:after="120"/>
        <w:rPr>
          <w:rFonts w:ascii="Arial" w:eastAsia="Arial" w:hAnsi="Arial" w:cs="Arial"/>
          <w:sz w:val="24"/>
          <w:szCs w:val="24"/>
        </w:rPr>
      </w:pPr>
      <w:bookmarkStart w:id="2" w:name="_GoBack"/>
      <w:bookmarkEnd w:id="2"/>
      <w:r>
        <w:rPr>
          <w:rFonts w:ascii="Arial" w:eastAsia="Arial" w:hAnsi="Arial" w:cs="Arial"/>
          <w:sz w:val="24"/>
          <w:szCs w:val="24"/>
        </w:rPr>
        <w:t>Definitions</w:t>
      </w:r>
    </w:p>
    <w:p w:rsidR="007272C6" w:rsidRDefault="00111C95">
      <w:pPr>
        <w:pStyle w:val="Heading2"/>
        <w:numPr>
          <w:ilvl w:val="1"/>
          <w:numId w:val="2"/>
        </w:numPr>
        <w:rPr>
          <w:rFonts w:ascii="Arial" w:hAnsi="Arial" w:cs="Arial"/>
        </w:rPr>
      </w:pPr>
      <w:r>
        <w:rPr>
          <w:rFonts w:ascii="Arial" w:hAnsi="Arial" w:cs="Arial"/>
        </w:rPr>
        <w:t xml:space="preserve">In this Schedule, the following words shall have the following meanings and they shall supplement Joint Schedule 1 (Definitions):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7272C6">
        <w:trPr>
          <w:trHeight w:val="20"/>
        </w:trPr>
        <w:tc>
          <w:tcPr>
            <w:tcW w:w="3342" w:type="dxa"/>
          </w:tcPr>
          <w:p w:rsidR="007272C6" w:rsidRDefault="00111C95">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7272C6" w:rsidRDefault="00111C95">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w:t>
            </w:r>
            <w:r>
              <w:rPr>
                <w:rFonts w:ascii="Arial" w:eastAsia="Arial" w:hAnsi="Arial" w:cs="Arial"/>
                <w:sz w:val="24"/>
                <w:szCs w:val="24"/>
              </w:rPr>
              <w:t>Client</w:t>
            </w:r>
            <w:r>
              <w:rPr>
                <w:rFonts w:ascii="Arial" w:eastAsia="Arial" w:hAnsi="Arial" w:cs="Arial"/>
                <w:color w:val="000000"/>
                <w:sz w:val="24"/>
                <w:szCs w:val="24"/>
              </w:rPr>
              <w:t xml:space="preserve"> in the form set out in Annex 1 to this Schedule; </w:t>
            </w:r>
          </w:p>
        </w:tc>
      </w:tr>
      <w:tr w:rsidR="007272C6">
        <w:trPr>
          <w:trHeight w:val="20"/>
        </w:trPr>
        <w:tc>
          <w:tcPr>
            <w:tcW w:w="3342" w:type="dxa"/>
          </w:tcPr>
          <w:p w:rsidR="007272C6" w:rsidRDefault="00111C95">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7272C6" w:rsidRDefault="00111C95">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that the </w:t>
            </w:r>
            <w:r>
              <w:rPr>
                <w:rFonts w:ascii="Arial" w:eastAsia="Arial" w:hAnsi="Arial" w:cs="Arial"/>
                <w:sz w:val="24"/>
                <w:szCs w:val="24"/>
              </w:rPr>
              <w:t>Agency</w:t>
            </w:r>
            <w:r>
              <w:rPr>
                <w:rFonts w:ascii="Arial" w:eastAsia="Arial" w:hAnsi="Arial" w:cs="Arial"/>
                <w:color w:val="000000"/>
                <w:sz w:val="24"/>
                <w:szCs w:val="24"/>
              </w:rPr>
              <w:t xml:space="preserve"> relied upon to meet the economic and financial standing requirements of the selection stage of the procurement process for the DPS Contract; and</w:t>
            </w:r>
          </w:p>
        </w:tc>
      </w:tr>
      <w:tr w:rsidR="007272C6">
        <w:trPr>
          <w:trHeight w:val="20"/>
        </w:trPr>
        <w:tc>
          <w:tcPr>
            <w:tcW w:w="3342" w:type="dxa"/>
          </w:tcPr>
          <w:p w:rsidR="007272C6" w:rsidRDefault="00111C95">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7272C6" w:rsidRDefault="00111C95">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to CCS to</w:t>
            </w:r>
            <w:r>
              <w:rPr>
                <w:rFonts w:ascii="Arial" w:eastAsia="Arial" w:hAnsi="Arial" w:cs="Arial"/>
                <w:color w:val="000000"/>
                <w:sz w:val="24"/>
                <w:szCs w:val="24"/>
              </w:rPr>
              <w:t xml:space="preserve"> confirm that the Guarantor will enter into each Guarantee in the form set out in Annex 2 to this Schedule. </w:t>
            </w:r>
          </w:p>
        </w:tc>
      </w:tr>
    </w:tbl>
    <w:p w:rsidR="007272C6" w:rsidRDefault="00111C95">
      <w:pPr>
        <w:pStyle w:val="Heading1"/>
        <w:widowControl/>
        <w:numPr>
          <w:ilvl w:val="0"/>
          <w:numId w:val="2"/>
        </w:numPr>
        <w:spacing w:before="120" w:after="120"/>
        <w:rPr>
          <w:rFonts w:ascii="Arial" w:eastAsia="Arial" w:hAnsi="Arial" w:cs="Arial"/>
          <w:sz w:val="24"/>
          <w:szCs w:val="24"/>
        </w:rPr>
      </w:pPr>
      <w:r>
        <w:rPr>
          <w:rFonts w:ascii="Arial" w:eastAsia="Arial" w:hAnsi="Arial" w:cs="Arial"/>
          <w:sz w:val="24"/>
          <w:szCs w:val="24"/>
        </w:rPr>
        <w:t>Obligation to Provide Guarantee</w:t>
      </w:r>
    </w:p>
    <w:p w:rsidR="007272C6" w:rsidRDefault="00111C95">
      <w:pPr>
        <w:pStyle w:val="Heading2"/>
        <w:numPr>
          <w:ilvl w:val="1"/>
          <w:numId w:val="2"/>
        </w:numPr>
        <w:rPr>
          <w:rFonts w:ascii="Arial" w:hAnsi="Arial" w:cs="Arial"/>
        </w:rPr>
      </w:pPr>
      <w:r>
        <w:rPr>
          <w:rFonts w:ascii="Arial" w:hAnsi="Arial" w:cs="Arial"/>
        </w:rPr>
        <w:t>Where CCS has notified the Agency that the award of the DPS Contract is conditional upon the availability of a Gua</w:t>
      </w:r>
      <w:r>
        <w:rPr>
          <w:rFonts w:ascii="Arial" w:hAnsi="Arial" w:cs="Arial"/>
        </w:rPr>
        <w:t>rantee for each Order Contract:</w:t>
      </w:r>
    </w:p>
    <w:p w:rsidR="007272C6" w:rsidRDefault="00111C95">
      <w:pPr>
        <w:pStyle w:val="Heading2"/>
        <w:numPr>
          <w:ilvl w:val="2"/>
          <w:numId w:val="2"/>
        </w:numPr>
        <w:rPr>
          <w:rFonts w:ascii="Arial" w:hAnsi="Arial" w:cs="Arial"/>
        </w:rPr>
      </w:pPr>
      <w:r>
        <w:rPr>
          <w:rFonts w:ascii="Arial" w:hAnsi="Arial" w:cs="Arial"/>
        </w:rPr>
        <w:t>as a condition for the award of the DPS Contract, the Agency must have delivered to CCS within 30 days of a request by CCS:</w:t>
      </w:r>
    </w:p>
    <w:p w:rsidR="007272C6" w:rsidRDefault="00111C95">
      <w:pPr>
        <w:pStyle w:val="Heading3"/>
        <w:keepNext w:val="0"/>
        <w:keepLines w:val="0"/>
        <w:widowControl/>
        <w:numPr>
          <w:ilvl w:val="3"/>
          <w:numId w:val="2"/>
        </w:numPr>
        <w:spacing w:before="120" w:after="120"/>
        <w:ind w:left="2694"/>
        <w:rPr>
          <w:rFonts w:ascii="Arial" w:eastAsia="Arial" w:hAnsi="Arial" w:cs="Arial"/>
          <w:b w:val="0"/>
          <w:sz w:val="24"/>
          <w:szCs w:val="24"/>
        </w:rPr>
      </w:pPr>
      <w:r>
        <w:rPr>
          <w:rFonts w:ascii="Arial" w:eastAsia="Arial" w:hAnsi="Arial" w:cs="Arial"/>
          <w:b w:val="0"/>
          <w:sz w:val="24"/>
          <w:szCs w:val="24"/>
        </w:rPr>
        <w:t>an executed Letter of Intent to Guarantee from the Guarantor; and</w:t>
      </w:r>
    </w:p>
    <w:p w:rsidR="007272C6" w:rsidRDefault="00111C95">
      <w:pPr>
        <w:pStyle w:val="Heading3"/>
        <w:keepNext w:val="0"/>
        <w:keepLines w:val="0"/>
        <w:widowControl/>
        <w:numPr>
          <w:ilvl w:val="3"/>
          <w:numId w:val="2"/>
        </w:numPr>
        <w:spacing w:before="120" w:after="120"/>
        <w:ind w:left="2694"/>
        <w:rPr>
          <w:rFonts w:ascii="Arial" w:eastAsia="Arial" w:hAnsi="Arial" w:cs="Arial"/>
          <w:b w:val="0"/>
          <w:sz w:val="24"/>
          <w:szCs w:val="24"/>
        </w:rPr>
      </w:pPr>
      <w:r>
        <w:rPr>
          <w:rFonts w:ascii="Arial" w:eastAsia="Arial" w:hAnsi="Arial" w:cs="Arial"/>
          <w:b w:val="0"/>
          <w:sz w:val="24"/>
          <w:szCs w:val="24"/>
        </w:rPr>
        <w:t>a certified copy extract of the board minutes and/or resolution of the Guarantor approving the intention to enter into a Letter of Intent to Guarantee in accordance with the provisions of this Schedule; and</w:t>
      </w:r>
    </w:p>
    <w:p w:rsidR="007272C6" w:rsidRDefault="00111C95">
      <w:pPr>
        <w:pStyle w:val="Heading2"/>
        <w:numPr>
          <w:ilvl w:val="2"/>
          <w:numId w:val="2"/>
        </w:numPr>
        <w:rPr>
          <w:rFonts w:ascii="Arial" w:hAnsi="Arial" w:cs="Arial"/>
        </w:rPr>
      </w:pPr>
      <w:r>
        <w:rPr>
          <w:rFonts w:ascii="Arial" w:hAnsi="Arial" w:cs="Arial"/>
        </w:rPr>
        <w:t xml:space="preserve">on demand from a Client, the Agency must procure </w:t>
      </w:r>
      <w:r>
        <w:rPr>
          <w:rFonts w:ascii="Arial" w:hAnsi="Arial" w:cs="Arial"/>
        </w:rPr>
        <w:t>a Guarantee in accordance with Paragraph 2.4 below.</w:t>
      </w:r>
    </w:p>
    <w:p w:rsidR="007272C6" w:rsidRDefault="00111C95">
      <w:pPr>
        <w:pStyle w:val="Heading2"/>
        <w:numPr>
          <w:ilvl w:val="1"/>
          <w:numId w:val="2"/>
        </w:numPr>
        <w:rPr>
          <w:rFonts w:ascii="Arial" w:hAnsi="Arial" w:cs="Arial"/>
        </w:rPr>
      </w:pPr>
      <w:r>
        <w:rPr>
          <w:rFonts w:ascii="Arial" w:hAnsi="Arial" w:cs="Arial"/>
        </w:rPr>
        <w:t>If the Agency fails to deliver any of the documents required by Paragraph 2.1.1 above within 30 days of request then:</w:t>
      </w:r>
    </w:p>
    <w:p w:rsidR="007272C6" w:rsidRDefault="00111C95">
      <w:pPr>
        <w:pStyle w:val="Heading2"/>
        <w:numPr>
          <w:ilvl w:val="2"/>
          <w:numId w:val="2"/>
        </w:numPr>
        <w:rPr>
          <w:rFonts w:ascii="Arial" w:hAnsi="Arial" w:cs="Arial"/>
        </w:rPr>
      </w:pPr>
      <w:r>
        <w:rPr>
          <w:rFonts w:ascii="Arial" w:hAnsi="Arial" w:cs="Arial"/>
        </w:rPr>
        <w:t xml:space="preserve">CCS may terminate this DPS Contract; and </w:t>
      </w:r>
    </w:p>
    <w:p w:rsidR="007272C6" w:rsidRDefault="00111C95">
      <w:pPr>
        <w:pStyle w:val="Heading2"/>
        <w:numPr>
          <w:ilvl w:val="2"/>
          <w:numId w:val="2"/>
        </w:numPr>
        <w:rPr>
          <w:rFonts w:ascii="Arial" w:hAnsi="Arial" w:cs="Arial"/>
        </w:rPr>
      </w:pPr>
      <w:r>
        <w:rPr>
          <w:rFonts w:ascii="Arial" w:hAnsi="Arial" w:cs="Arial"/>
        </w:rPr>
        <w:t xml:space="preserve">each Client may terminate any or all of its </w:t>
      </w:r>
      <w:r>
        <w:rPr>
          <w:rFonts w:ascii="Arial" w:hAnsi="Arial" w:cs="Arial"/>
        </w:rPr>
        <w:t xml:space="preserve">Order Contracts, </w:t>
      </w:r>
    </w:p>
    <w:p w:rsidR="007272C6" w:rsidRDefault="00111C95">
      <w:pPr>
        <w:pStyle w:val="Heading2"/>
        <w:numPr>
          <w:ilvl w:val="1"/>
          <w:numId w:val="4"/>
        </w:numPr>
        <w:rPr>
          <w:rFonts w:ascii="Arial" w:hAnsi="Arial" w:cs="Arial"/>
        </w:rPr>
      </w:pPr>
      <w:r>
        <w:rPr>
          <w:rFonts w:ascii="Arial" w:hAnsi="Arial" w:cs="Arial"/>
        </w:rPr>
        <w:t>in each case as a material Default of the Contract for the purposes of Clause 10.4.1(d) of the Core Terms.</w:t>
      </w:r>
    </w:p>
    <w:p w:rsidR="007272C6" w:rsidRDefault="00111C95">
      <w:pPr>
        <w:pStyle w:val="Heading2"/>
        <w:numPr>
          <w:ilvl w:val="1"/>
          <w:numId w:val="2"/>
        </w:numPr>
        <w:rPr>
          <w:rFonts w:ascii="Arial" w:hAnsi="Arial" w:cs="Arial"/>
        </w:rPr>
      </w:pPr>
      <w:r>
        <w:rPr>
          <w:rFonts w:ascii="Arial" w:hAnsi="Arial" w:cs="Arial"/>
        </w:rPr>
        <w:lastRenderedPageBreak/>
        <w:t>Where the CCS has received a Letter of Intent to Guarantee from the Guarantor pursuant to Paragraph 2.1.1, CCS may terminate this DPS Contract as a material Default of the Contract for the purposes of Clause 10.4.1(d) of the Core Terms where:</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the Guarantor</w:t>
      </w:r>
      <w:r>
        <w:rPr>
          <w:rFonts w:ascii="Arial" w:eastAsia="Arial" w:hAnsi="Arial" w:cs="Arial"/>
          <w:b w:val="0"/>
          <w:sz w:val="24"/>
          <w:szCs w:val="24"/>
        </w:rPr>
        <w:t xml:space="preserve"> withdraws or revokes the Letter of Intent to Guarantee in whole or in part for any reason whatsoever; </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the Letter of Intent to Guarantee becomes invalid or unenforceable for any reason whatsoever;</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the Guarantor refuses to enter into a Guarantee in accorda</w:t>
      </w:r>
      <w:r>
        <w:rPr>
          <w:rFonts w:ascii="Arial" w:eastAsia="Arial" w:hAnsi="Arial" w:cs="Arial"/>
          <w:b w:val="0"/>
          <w:sz w:val="24"/>
          <w:szCs w:val="24"/>
        </w:rPr>
        <w:t>nce with Paragraph 2.1.2 above; or</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an Insolvency Event occurs in respect of the Guarantor,</w:t>
      </w:r>
    </w:p>
    <w:p w:rsidR="007272C6" w:rsidRDefault="00111C95">
      <w:pPr>
        <w:pStyle w:val="Heading3"/>
        <w:ind w:left="720"/>
        <w:rPr>
          <w:rFonts w:ascii="Arial" w:eastAsia="Arial" w:hAnsi="Arial" w:cs="Arial"/>
          <w:b w:val="0"/>
          <w:color w:val="000000"/>
          <w:sz w:val="24"/>
          <w:szCs w:val="24"/>
        </w:rPr>
      </w:pPr>
      <w:r>
        <w:rPr>
          <w:rFonts w:ascii="Arial" w:eastAsia="Arial" w:hAnsi="Arial" w:cs="Arial"/>
          <w:b w:val="0"/>
          <w:color w:val="000000"/>
          <w:sz w:val="24"/>
          <w:szCs w:val="24"/>
        </w:rPr>
        <w:t xml:space="preserve">and in each case the </w:t>
      </w:r>
      <w:r>
        <w:rPr>
          <w:rFonts w:ascii="Arial" w:eastAsia="Arial" w:hAnsi="Arial" w:cs="Arial"/>
          <w:b w:val="0"/>
          <w:sz w:val="24"/>
          <w:szCs w:val="24"/>
        </w:rPr>
        <w:t>Letter of Intent to</w:t>
      </w:r>
      <w:r>
        <w:rPr>
          <w:rFonts w:ascii="Arial" w:eastAsia="Arial" w:hAnsi="Arial" w:cs="Arial"/>
          <w:b w:val="0"/>
          <w:color w:val="000000"/>
          <w:sz w:val="24"/>
          <w:szCs w:val="24"/>
        </w:rPr>
        <w:t xml:space="preserve"> Guarantee is not replaced by an alternative commitment to make resources available acceptable to CCS.</w:t>
      </w:r>
    </w:p>
    <w:p w:rsidR="007272C6" w:rsidRDefault="00111C95">
      <w:pPr>
        <w:pStyle w:val="Heading2"/>
        <w:numPr>
          <w:ilvl w:val="1"/>
          <w:numId w:val="2"/>
        </w:numPr>
        <w:rPr>
          <w:rFonts w:ascii="Arial" w:hAnsi="Arial" w:cs="Arial"/>
        </w:rPr>
      </w:pPr>
      <w:r>
        <w:rPr>
          <w:rFonts w:ascii="Arial" w:hAnsi="Arial" w:cs="Arial"/>
        </w:rPr>
        <w:t>Where a Client has not</w:t>
      </w:r>
      <w:r>
        <w:rPr>
          <w:rFonts w:ascii="Arial" w:hAnsi="Arial" w:cs="Arial"/>
        </w:rPr>
        <w:t xml:space="preserve">ified the Agency that the award of the Order Contract by the Client shall be conditional upon receipt of a valid Guarantee, then, on or prior to the execution of the Order Contract, as a condition precedent of that Order Contract, the Agency shall deliver </w:t>
      </w:r>
      <w:r>
        <w:rPr>
          <w:rFonts w:ascii="Arial" w:hAnsi="Arial" w:cs="Arial"/>
        </w:rPr>
        <w:t xml:space="preserve">to the Client by the date so specified by the Client: </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an executed Guarantee; and</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a certified copy extract of the board minutes and/or resolution of the Guarantor approving the execution of the Guarantee.</w:t>
      </w:r>
    </w:p>
    <w:p w:rsidR="007272C6" w:rsidRDefault="00111C95">
      <w:pPr>
        <w:pStyle w:val="Heading2"/>
        <w:numPr>
          <w:ilvl w:val="1"/>
          <w:numId w:val="2"/>
        </w:numPr>
        <w:rPr>
          <w:rFonts w:ascii="Arial" w:hAnsi="Arial" w:cs="Arial"/>
        </w:rPr>
      </w:pPr>
      <w:r>
        <w:rPr>
          <w:rFonts w:ascii="Arial" w:hAnsi="Arial" w:cs="Arial"/>
        </w:rPr>
        <w:t>Where a Client has procured a Guarantee under Parag</w:t>
      </w:r>
      <w:r>
        <w:rPr>
          <w:rFonts w:ascii="Arial" w:hAnsi="Arial" w:cs="Arial"/>
        </w:rPr>
        <w:t>raph 2.4 above, the Client may terminate the Order Contract for as a material Default of the Contract for the purposes of Clause 10.4.1(d) of the Core Terms where:</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 xml:space="preserve">the Guarantor withdraws the Guarantee in whole or in part for any reason whatsoever; </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the Gu</w:t>
      </w:r>
      <w:r>
        <w:rPr>
          <w:rFonts w:ascii="Arial" w:eastAsia="Arial" w:hAnsi="Arial" w:cs="Arial"/>
          <w:b w:val="0"/>
          <w:sz w:val="24"/>
          <w:szCs w:val="24"/>
        </w:rPr>
        <w:t xml:space="preserve">arantor is in breach or anticipatory breach of the Guarantee; </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 xml:space="preserve">an Insolvency Event occurs in respect of the Guarantor; </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the Guarantee becomes invalid or unenforceable for any reason whatsoever; or</w:t>
      </w:r>
    </w:p>
    <w:p w:rsidR="007272C6" w:rsidRDefault="00111C95">
      <w:pPr>
        <w:pStyle w:val="Heading3"/>
        <w:keepNext w:val="0"/>
        <w:keepLines w:val="0"/>
        <w:widowControl/>
        <w:numPr>
          <w:ilvl w:val="2"/>
          <w:numId w:val="2"/>
        </w:numPr>
        <w:spacing w:before="120" w:after="120"/>
        <w:rPr>
          <w:rFonts w:ascii="Arial" w:eastAsia="Arial" w:hAnsi="Arial" w:cs="Arial"/>
          <w:sz w:val="24"/>
          <w:szCs w:val="24"/>
        </w:rPr>
      </w:pPr>
      <w:r>
        <w:rPr>
          <w:rFonts w:ascii="Arial" w:eastAsia="Arial" w:hAnsi="Arial" w:cs="Arial"/>
          <w:b w:val="0"/>
          <w:sz w:val="24"/>
          <w:szCs w:val="24"/>
        </w:rPr>
        <w:t>the Agency fails to provide any of the documentation requir</w:t>
      </w:r>
      <w:r>
        <w:rPr>
          <w:rFonts w:ascii="Arial" w:eastAsia="Arial" w:hAnsi="Arial" w:cs="Arial"/>
          <w:b w:val="0"/>
          <w:sz w:val="24"/>
          <w:szCs w:val="24"/>
        </w:rPr>
        <w:t>ed by Paragraph 2.4 by the date so specified by the Client,</w:t>
      </w:r>
    </w:p>
    <w:p w:rsidR="007272C6" w:rsidRDefault="00111C95">
      <w:pPr>
        <w:pStyle w:val="Heading3"/>
        <w:ind w:left="720"/>
        <w:rPr>
          <w:rFonts w:ascii="Arial" w:eastAsia="Arial" w:hAnsi="Arial" w:cs="Arial"/>
          <w:b w:val="0"/>
          <w:sz w:val="24"/>
          <w:szCs w:val="24"/>
        </w:rPr>
      </w:pPr>
      <w:r>
        <w:rPr>
          <w:rFonts w:ascii="Arial" w:eastAsia="Arial" w:hAnsi="Arial" w:cs="Arial"/>
          <w:b w:val="0"/>
          <w:sz w:val="24"/>
          <w:szCs w:val="24"/>
        </w:rPr>
        <w:t>and in each case the Guarantee is not replaced by an alternative guarantee agreement acceptable to the Client.</w:t>
      </w:r>
    </w:p>
    <w:p w:rsidR="007272C6" w:rsidRDefault="007272C6">
      <w:pPr>
        <w:spacing w:after="200" w:line="276" w:lineRule="auto"/>
        <w:rPr>
          <w:rFonts w:ascii="Arial" w:eastAsia="Arial" w:hAnsi="Arial" w:cs="Arial"/>
          <w:b/>
          <w:smallCaps/>
          <w:sz w:val="24"/>
          <w:szCs w:val="24"/>
          <w:highlight w:val="green"/>
        </w:rPr>
      </w:pPr>
    </w:p>
    <w:p w:rsidR="007272C6" w:rsidRDefault="00111C95">
      <w:pPr>
        <w:keepNext/>
        <w:pBdr>
          <w:top w:val="nil"/>
          <w:left w:val="nil"/>
          <w:bottom w:val="nil"/>
          <w:right w:val="nil"/>
          <w:between w:val="nil"/>
        </w:pBdr>
        <w:spacing w:before="240"/>
        <w:ind w:firstLine="426"/>
        <w:rPr>
          <w:rFonts w:ascii="Arial" w:eastAsia="Arial" w:hAnsi="Arial" w:cs="Arial"/>
          <w:b/>
          <w:color w:val="000000"/>
          <w:sz w:val="24"/>
          <w:szCs w:val="24"/>
        </w:rPr>
      </w:pPr>
      <w:r>
        <w:rPr>
          <w:rFonts w:ascii="Arial" w:eastAsia="Arial" w:hAnsi="Arial" w:cs="Arial"/>
          <w:b/>
          <w:smallCaps/>
          <w:color w:val="000000"/>
          <w:sz w:val="24"/>
          <w:szCs w:val="24"/>
        </w:rPr>
        <w:lastRenderedPageBreak/>
        <w:t>A</w:t>
      </w:r>
      <w:r>
        <w:rPr>
          <w:rFonts w:ascii="Arial" w:eastAsia="Arial" w:hAnsi="Arial" w:cs="Arial"/>
          <w:b/>
          <w:color w:val="000000"/>
          <w:sz w:val="24"/>
          <w:szCs w:val="24"/>
        </w:rPr>
        <w:t>nnex 1 – Form of Guarantee</w:t>
      </w:r>
    </w:p>
    <w:p w:rsidR="007272C6" w:rsidRDefault="00111C95">
      <w:pPr>
        <w:keepNext/>
        <w:pBdr>
          <w:top w:val="nil"/>
          <w:left w:val="nil"/>
          <w:bottom w:val="nil"/>
          <w:right w:val="nil"/>
          <w:between w:val="nil"/>
        </w:pBdr>
        <w:spacing w:before="240"/>
        <w:ind w:firstLine="425"/>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7272C6" w:rsidRDefault="00111C95">
      <w:pPr>
        <w:keepNext/>
        <w:pBdr>
          <w:top w:val="nil"/>
          <w:left w:val="nil"/>
          <w:bottom w:val="nil"/>
          <w:right w:val="nil"/>
          <w:between w:val="nil"/>
        </w:pBdr>
        <w:spacing w:before="240"/>
        <w:ind w:firstLine="426"/>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7272C6" w:rsidRDefault="00111C95">
      <w:pPr>
        <w:keepNext/>
        <w:pBdr>
          <w:top w:val="nil"/>
          <w:left w:val="nil"/>
          <w:bottom w:val="nil"/>
          <w:right w:val="nil"/>
          <w:between w:val="nil"/>
        </w:pBdr>
        <w:spacing w:before="240"/>
        <w:ind w:firstLine="426"/>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7272C6" w:rsidRDefault="00111C95">
      <w:pPr>
        <w:keepNext/>
        <w:pBdr>
          <w:top w:val="nil"/>
          <w:left w:val="nil"/>
          <w:bottom w:val="nil"/>
          <w:right w:val="nil"/>
          <w:between w:val="nil"/>
        </w:pBdr>
        <w:spacing w:before="240"/>
        <w:ind w:firstLine="426"/>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7272C6" w:rsidRDefault="00111C95">
      <w:pPr>
        <w:keepNext/>
        <w:pBdr>
          <w:top w:val="nil"/>
          <w:left w:val="nil"/>
          <w:bottom w:val="nil"/>
          <w:right w:val="nil"/>
          <w:between w:val="nil"/>
        </w:pBdr>
        <w:spacing w:before="240"/>
        <w:ind w:firstLine="426"/>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7272C6" w:rsidRDefault="00111C95">
      <w:pPr>
        <w:keepNext/>
        <w:pBdr>
          <w:top w:val="nil"/>
          <w:left w:val="nil"/>
          <w:bottom w:val="nil"/>
          <w:right w:val="nil"/>
          <w:between w:val="nil"/>
        </w:pBdr>
        <w:spacing w:before="240"/>
        <w:ind w:firstLine="426"/>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w:t>
      </w:r>
      <w:r>
        <w:rPr>
          <w:rFonts w:ascii="Arial" w:eastAsia="Arial" w:hAnsi="Arial" w:cs="Arial"/>
          <w:smallCaps/>
          <w:color w:val="000000"/>
          <w:sz w:val="24"/>
          <w:szCs w:val="24"/>
        </w:rPr>
        <w:t>iciary</w:t>
      </w:r>
      <w:r>
        <w:rPr>
          <w:rFonts w:ascii="Arial" w:eastAsia="Arial" w:hAnsi="Arial" w:cs="Arial"/>
          <w:b/>
          <w:smallCaps/>
          <w:color w:val="000000"/>
          <w:sz w:val="24"/>
          <w:szCs w:val="24"/>
        </w:rPr>
        <w:t>]</w:t>
      </w:r>
    </w:p>
    <w:p w:rsidR="007272C6" w:rsidRDefault="007272C6">
      <w:pPr>
        <w:keepNext/>
        <w:pBdr>
          <w:top w:val="nil"/>
          <w:left w:val="nil"/>
          <w:bottom w:val="nil"/>
          <w:right w:val="nil"/>
          <w:between w:val="nil"/>
        </w:pBdr>
        <w:spacing w:before="240"/>
        <w:ind w:firstLine="426"/>
        <w:rPr>
          <w:rFonts w:ascii="Arial" w:eastAsia="Arial" w:hAnsi="Arial" w:cs="Arial"/>
          <w:b/>
          <w:smallCaps/>
          <w:color w:val="000000"/>
          <w:sz w:val="24"/>
          <w:szCs w:val="24"/>
        </w:rPr>
      </w:pPr>
    </w:p>
    <w:p w:rsidR="007272C6" w:rsidRDefault="00111C95">
      <w:pPr>
        <w:spacing w:after="0"/>
        <w:rPr>
          <w:rFonts w:ascii="Arial" w:eastAsia="Arial" w:hAnsi="Arial" w:cs="Arial"/>
          <w:sz w:val="24"/>
          <w:szCs w:val="24"/>
        </w:rPr>
      </w:pPr>
      <w:r>
        <w:br w:type="page"/>
      </w:r>
    </w:p>
    <w:p w:rsidR="007272C6" w:rsidRDefault="00111C95">
      <w:pPr>
        <w:keepNext/>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7272C6" w:rsidRDefault="00111C9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7272C6" w:rsidRDefault="00111C9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7272C6" w:rsidRDefault="00111C95">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7272C6" w:rsidRDefault="00111C9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7272C6" w:rsidRDefault="00111C9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Agency, to guarantee all of the Agency's obligations under the Guaranteed Agreement.</w:t>
      </w:r>
    </w:p>
    <w:p w:rsidR="007272C6" w:rsidRDefault="00111C9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Guarantor that this document </w:t>
      </w:r>
      <w:r>
        <w:rPr>
          <w:rFonts w:ascii="Arial" w:eastAsia="Arial" w:hAnsi="Arial" w:cs="Arial"/>
          <w:sz w:val="24"/>
          <w:szCs w:val="24"/>
        </w:rPr>
        <w:t>be executed and take effect as a deed.</w:t>
      </w:r>
    </w:p>
    <w:p w:rsidR="007272C6" w:rsidRDefault="00111C9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7272C6" w:rsidRDefault="00111C95">
      <w:pPr>
        <w:pStyle w:val="Heading1"/>
        <w:widowControl/>
        <w:numPr>
          <w:ilvl w:val="0"/>
          <w:numId w:val="4"/>
        </w:numPr>
        <w:spacing w:before="120" w:after="120"/>
        <w:ind w:left="360" w:hanging="360"/>
        <w:rPr>
          <w:rFonts w:ascii="Arial" w:eastAsia="Arial" w:hAnsi="Arial" w:cs="Arial"/>
          <w:sz w:val="24"/>
          <w:szCs w:val="24"/>
        </w:rPr>
      </w:pPr>
      <w:r>
        <w:rPr>
          <w:rFonts w:ascii="Arial" w:eastAsia="Arial" w:hAnsi="Arial" w:cs="Arial"/>
          <w:sz w:val="24"/>
          <w:szCs w:val="24"/>
        </w:rPr>
        <w:t>DEFINITIONS AND INTERPRETATION</w:t>
      </w:r>
    </w:p>
    <w:p w:rsidR="007272C6" w:rsidRDefault="00111C95">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7272C6" w:rsidRDefault="00111C95">
      <w:pPr>
        <w:pStyle w:val="Heading2"/>
        <w:numPr>
          <w:ilvl w:val="1"/>
          <w:numId w:val="4"/>
        </w:numPr>
        <w:rPr>
          <w:rFonts w:ascii="Arial" w:hAnsi="Arial" w:cs="Arial"/>
        </w:rPr>
      </w:pPr>
      <w:r>
        <w:rPr>
          <w:rFonts w:ascii="Arial" w:hAnsi="Arial" w:cs="Arial"/>
        </w:rPr>
        <w:t>unless defined elsewhere in this Deed of Guarantee or the context requires otherwise, defined terms shall have the same meaning as they have for the purposes of the Guaranteed Agreement;</w:t>
      </w:r>
    </w:p>
    <w:p w:rsidR="007272C6" w:rsidRDefault="00111C95">
      <w:pPr>
        <w:pStyle w:val="Heading2"/>
        <w:numPr>
          <w:ilvl w:val="1"/>
          <w:numId w:val="4"/>
        </w:numPr>
        <w:rPr>
          <w:rFonts w:ascii="Arial" w:hAnsi="Arial" w:cs="Arial"/>
        </w:rPr>
      </w:pPr>
      <w:r>
        <w:rPr>
          <w:rFonts w:ascii="Arial" w:hAnsi="Arial" w:cs="Arial"/>
        </w:rPr>
        <w:t>the words and phrases below shall have the following meanings:</w:t>
      </w:r>
    </w:p>
    <w:p w:rsidR="007272C6" w:rsidRDefault="00111C95">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Guida</w:t>
      </w:r>
      <w:r>
        <w:rPr>
          <w:rFonts w:ascii="Arial" w:eastAsia="Arial" w:hAnsi="Arial" w:cs="Arial"/>
          <w:b/>
          <w:color w:val="000000"/>
          <w:sz w:val="24"/>
          <w:szCs w:val="24"/>
          <w:highlight w:val="yellow"/>
        </w:rPr>
        <w:t xml:space="preserve">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7272C6">
        <w:tc>
          <w:tcPr>
            <w:tcW w:w="0" w:type="auto"/>
            <w:shd w:val="clear" w:color="auto" w:fill="auto"/>
          </w:tcPr>
          <w:p w:rsidR="007272C6" w:rsidRDefault="00111C9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Agency</w:t>
            </w:r>
            <w:r>
              <w:rPr>
                <w:rFonts w:ascii="Arial" w:eastAsia="Arial" w:hAnsi="Arial" w:cs="Arial"/>
                <w:b/>
                <w:color w:val="000000"/>
                <w:sz w:val="24"/>
                <w:szCs w:val="24"/>
              </w:rPr>
              <w:t>”</w:t>
            </w:r>
          </w:p>
        </w:tc>
        <w:tc>
          <w:tcPr>
            <w:tcW w:w="0" w:type="auto"/>
            <w:shd w:val="clear" w:color="auto" w:fill="auto"/>
          </w:tcPr>
          <w:p w:rsidR="007272C6" w:rsidRDefault="00111C95">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w:t>
            </w:r>
            <w:r>
              <w:rPr>
                <w:rFonts w:ascii="Arial" w:eastAsia="Arial" w:hAnsi="Arial" w:cs="Arial"/>
                <w:sz w:val="24"/>
                <w:szCs w:val="24"/>
              </w:rPr>
              <w:t>Agency</w:t>
            </w:r>
            <w:r>
              <w:rPr>
                <w:rFonts w:ascii="Arial" w:eastAsia="Arial" w:hAnsi="Arial" w:cs="Arial"/>
                <w:color w:val="000000"/>
                <w:sz w:val="24"/>
                <w:szCs w:val="24"/>
              </w:rPr>
              <w:t xml:space="preserve"> as each appears in the DPS Appointment Form].</w:t>
            </w:r>
          </w:p>
        </w:tc>
      </w:tr>
      <w:tr w:rsidR="007272C6">
        <w:tc>
          <w:tcPr>
            <w:tcW w:w="0" w:type="auto"/>
            <w:shd w:val="clear" w:color="auto" w:fill="auto"/>
          </w:tcPr>
          <w:p w:rsidR="007272C6" w:rsidRDefault="00111C9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"Beneficiary(s)"</w:t>
            </w:r>
          </w:p>
        </w:tc>
        <w:tc>
          <w:tcPr>
            <w:tcW w:w="0" w:type="auto"/>
            <w:shd w:val="clear" w:color="auto" w:fill="auto"/>
          </w:tcPr>
          <w:p w:rsidR="007272C6" w:rsidRDefault="00111C95">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w:t>
            </w:r>
            <w:r>
              <w:rPr>
                <w:rFonts w:ascii="Arial" w:eastAsia="Arial" w:hAnsi="Arial" w:cs="Arial"/>
                <w:sz w:val="24"/>
                <w:szCs w:val="24"/>
              </w:rPr>
              <w:t>Client</w:t>
            </w:r>
            <w:r>
              <w:rPr>
                <w:rFonts w:ascii="Arial" w:eastAsia="Arial" w:hAnsi="Arial" w:cs="Arial"/>
                <w:color w:val="000000"/>
                <w:sz w:val="24"/>
                <w:szCs w:val="24"/>
              </w:rPr>
              <w:t>s under the Order Contracts] [</w:t>
            </w:r>
            <w:r>
              <w:rPr>
                <w:rFonts w:ascii="Arial" w:eastAsia="Arial" w:hAnsi="Arial" w:cs="Arial"/>
                <w:b/>
                <w:i/>
                <w:color w:val="000000"/>
                <w:sz w:val="24"/>
                <w:szCs w:val="24"/>
              </w:rPr>
              <w:t xml:space="preserve">insert name of the </w:t>
            </w:r>
            <w:r>
              <w:rPr>
                <w:rFonts w:ascii="Arial" w:eastAsia="Arial" w:hAnsi="Arial" w:cs="Arial"/>
                <w:b/>
                <w:i/>
                <w:sz w:val="24"/>
                <w:szCs w:val="24"/>
              </w:rPr>
              <w:t>Client</w:t>
            </w:r>
            <w:r>
              <w:rPr>
                <w:rFonts w:ascii="Arial" w:eastAsia="Arial" w:hAnsi="Arial" w:cs="Arial"/>
                <w:b/>
                <w:i/>
                <w:color w:val="000000"/>
                <w:sz w:val="24"/>
                <w:szCs w:val="24"/>
              </w:rPr>
              <w:t xml:space="preserve"> with whom the </w:t>
            </w:r>
            <w:r>
              <w:rPr>
                <w:rFonts w:ascii="Arial" w:eastAsia="Arial" w:hAnsi="Arial" w:cs="Arial"/>
                <w:b/>
                <w:i/>
                <w:sz w:val="24"/>
                <w:szCs w:val="24"/>
              </w:rPr>
              <w:t>Agency</w:t>
            </w:r>
            <w:r>
              <w:rPr>
                <w:rFonts w:ascii="Arial" w:eastAsia="Arial" w:hAnsi="Arial" w:cs="Arial"/>
                <w:b/>
                <w:i/>
                <w:color w:val="000000"/>
                <w:sz w:val="24"/>
                <w:szCs w:val="24"/>
              </w:rPr>
              <w:t xml:space="preserve"> enters into a Order Contract</w:t>
            </w:r>
            <w:r>
              <w:rPr>
                <w:rFonts w:ascii="Arial" w:eastAsia="Arial" w:hAnsi="Arial" w:cs="Arial"/>
                <w:color w:val="000000"/>
                <w:sz w:val="24"/>
                <w:szCs w:val="24"/>
              </w:rPr>
              <w:t>] and "Beneficiaries" shall be construed accordingly;</w:t>
            </w:r>
          </w:p>
        </w:tc>
      </w:tr>
      <w:tr w:rsidR="007272C6">
        <w:tc>
          <w:tcPr>
            <w:tcW w:w="0" w:type="auto"/>
            <w:shd w:val="clear" w:color="auto" w:fill="auto"/>
          </w:tcPr>
          <w:p w:rsidR="007272C6" w:rsidRDefault="00111C9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Contract”</w:t>
            </w:r>
          </w:p>
        </w:tc>
        <w:tc>
          <w:tcPr>
            <w:tcW w:w="0" w:type="auto"/>
            <w:shd w:val="clear" w:color="auto" w:fill="auto"/>
          </w:tcPr>
          <w:p w:rsidR="007272C6" w:rsidRDefault="00111C95">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DPS contract [</w:t>
            </w:r>
            <w:r>
              <w:rPr>
                <w:rFonts w:ascii="Arial" w:eastAsia="Arial" w:hAnsi="Arial" w:cs="Arial"/>
                <w:b/>
                <w:color w:val="000000"/>
                <w:sz w:val="24"/>
                <w:szCs w:val="24"/>
              </w:rPr>
              <w:t>insert RM number and name of the DPS</w:t>
            </w:r>
            <w:r>
              <w:rPr>
                <w:rFonts w:ascii="Arial" w:eastAsia="Arial" w:hAnsi="Arial" w:cs="Arial"/>
                <w:color w:val="000000"/>
                <w:sz w:val="24"/>
                <w:szCs w:val="24"/>
              </w:rPr>
              <w:t>] between the M</w:t>
            </w:r>
            <w:r>
              <w:rPr>
                <w:rFonts w:ascii="Arial" w:eastAsia="Arial" w:hAnsi="Arial" w:cs="Arial"/>
                <w:color w:val="000000"/>
                <w:sz w:val="24"/>
                <w:szCs w:val="24"/>
              </w:rPr>
              <w:t xml:space="preserve">inister for the Cabinet Office represented by its executive agency the Crown Commercial Service and the </w:t>
            </w:r>
            <w:r>
              <w:rPr>
                <w:rFonts w:ascii="Arial" w:eastAsia="Arial" w:hAnsi="Arial" w:cs="Arial"/>
                <w:sz w:val="24"/>
                <w:szCs w:val="24"/>
              </w:rPr>
              <w:t>Agency</w:t>
            </w:r>
            <w:r>
              <w:rPr>
                <w:rFonts w:ascii="Arial" w:eastAsia="Arial" w:hAnsi="Arial" w:cs="Arial"/>
                <w:color w:val="000000"/>
                <w:sz w:val="24"/>
                <w:szCs w:val="24"/>
              </w:rPr>
              <w:t>;</w:t>
            </w:r>
          </w:p>
        </w:tc>
      </w:tr>
      <w:tr w:rsidR="007272C6">
        <w:tc>
          <w:tcPr>
            <w:tcW w:w="0" w:type="auto"/>
            <w:shd w:val="clear" w:color="auto" w:fill="auto"/>
          </w:tcPr>
          <w:p w:rsidR="007272C6" w:rsidRDefault="00111C9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0" w:type="auto"/>
            <w:shd w:val="clear" w:color="auto" w:fill="auto"/>
          </w:tcPr>
          <w:p w:rsidR="007272C6" w:rsidRDefault="00111C95">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[each Order Contract] [the Order Contract] made between the Beneficiary and the </w:t>
            </w:r>
            <w:r>
              <w:rPr>
                <w:rFonts w:ascii="Arial" w:eastAsia="Arial" w:hAnsi="Arial" w:cs="Arial"/>
                <w:sz w:val="24"/>
                <w:szCs w:val="24"/>
              </w:rPr>
              <w:t>Agency</w:t>
            </w:r>
            <w:r>
              <w:rPr>
                <w:rFonts w:ascii="Arial" w:eastAsia="Arial" w:hAnsi="Arial" w:cs="Arial"/>
                <w:color w:val="000000"/>
                <w:sz w:val="24"/>
                <w:szCs w:val="24"/>
              </w:rPr>
              <w:t xml:space="preserve">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7272C6">
        <w:tc>
          <w:tcPr>
            <w:tcW w:w="0" w:type="auto"/>
            <w:shd w:val="clear" w:color="auto" w:fill="auto"/>
          </w:tcPr>
          <w:p w:rsidR="007272C6" w:rsidRDefault="00111C9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0" w:type="auto"/>
            <w:shd w:val="clear" w:color="auto" w:fill="auto"/>
          </w:tcPr>
          <w:p w:rsidR="007272C6" w:rsidRDefault="00111C95">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w:t>
            </w:r>
            <w:r>
              <w:rPr>
                <w:rFonts w:ascii="Arial" w:eastAsia="Arial" w:hAnsi="Arial" w:cs="Arial"/>
                <w:sz w:val="24"/>
                <w:szCs w:val="24"/>
              </w:rPr>
              <w:t>Agency</w:t>
            </w:r>
            <w:r>
              <w:rPr>
                <w:rFonts w:ascii="Arial" w:eastAsia="Arial" w:hAnsi="Arial" w:cs="Arial"/>
                <w:color w:val="000000"/>
                <w:sz w:val="24"/>
                <w:szCs w:val="24"/>
              </w:rPr>
              <w:t xml:space="preserve"> to the Beneficiary under a Guaranteed Agreement together with all obligations owed by the </w:t>
            </w:r>
            <w:r>
              <w:rPr>
                <w:rFonts w:ascii="Arial" w:eastAsia="Arial" w:hAnsi="Arial" w:cs="Arial"/>
                <w:sz w:val="24"/>
                <w:szCs w:val="24"/>
              </w:rPr>
              <w:t>Agency</w:t>
            </w:r>
            <w:r>
              <w:rPr>
                <w:rFonts w:ascii="Arial" w:eastAsia="Arial" w:hAnsi="Arial" w:cs="Arial"/>
                <w:color w:val="000000"/>
                <w:sz w:val="24"/>
                <w:szCs w:val="24"/>
              </w:rPr>
              <w:t xml:space="preserve"> to the Beneficiary that are supplemental to, incurred under, ancillary to or calculated by reference to a Guaranteed Agreement; and</w:t>
            </w:r>
          </w:p>
        </w:tc>
      </w:tr>
      <w:tr w:rsidR="007272C6">
        <w:tc>
          <w:tcPr>
            <w:tcW w:w="0" w:type="auto"/>
            <w:shd w:val="clear" w:color="auto" w:fill="auto"/>
          </w:tcPr>
          <w:p w:rsidR="007272C6" w:rsidRDefault="00111C9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w:t>
            </w:r>
          </w:p>
        </w:tc>
        <w:tc>
          <w:tcPr>
            <w:tcW w:w="0" w:type="auto"/>
            <w:shd w:val="clear" w:color="auto" w:fill="auto"/>
          </w:tcPr>
          <w:p w:rsidR="007272C6" w:rsidRDefault="00111C95">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DPS Contract;</w:t>
            </w:r>
          </w:p>
        </w:tc>
      </w:tr>
    </w:tbl>
    <w:p w:rsidR="007272C6" w:rsidRDefault="00111C95">
      <w:pPr>
        <w:pStyle w:val="Heading2"/>
        <w:numPr>
          <w:ilvl w:val="1"/>
          <w:numId w:val="4"/>
        </w:numPr>
        <w:rPr>
          <w:rFonts w:ascii="Arial" w:hAnsi="Arial" w:cs="Arial"/>
        </w:rPr>
      </w:pPr>
      <w:r>
        <w:rPr>
          <w:rFonts w:ascii="Arial" w:hAnsi="Arial" w:cs="Arial"/>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hAnsi="Arial" w:cs="Arial"/>
        </w:rPr>
        <w:t>agreement in force for the time being and as amended, varied, restated, supplemented, substituted or novated from time to time;</w:t>
      </w:r>
    </w:p>
    <w:p w:rsidR="007272C6" w:rsidRDefault="00111C95">
      <w:pPr>
        <w:pStyle w:val="Heading2"/>
        <w:numPr>
          <w:ilvl w:val="1"/>
          <w:numId w:val="4"/>
        </w:numPr>
        <w:rPr>
          <w:rFonts w:ascii="Arial" w:hAnsi="Arial" w:cs="Arial"/>
        </w:rPr>
      </w:pPr>
      <w:r>
        <w:rPr>
          <w:rFonts w:ascii="Arial" w:hAnsi="Arial" w:cs="Arial"/>
        </w:rPr>
        <w:t>unless the context otherwise requires, words importing the singular are to include the plural and vice versa;</w:t>
      </w:r>
    </w:p>
    <w:p w:rsidR="007272C6" w:rsidRDefault="00111C95">
      <w:pPr>
        <w:pStyle w:val="Heading2"/>
        <w:numPr>
          <w:ilvl w:val="1"/>
          <w:numId w:val="4"/>
        </w:numPr>
        <w:rPr>
          <w:rFonts w:ascii="Arial" w:hAnsi="Arial" w:cs="Arial"/>
        </w:rPr>
      </w:pPr>
      <w:r>
        <w:rPr>
          <w:rFonts w:ascii="Arial" w:hAnsi="Arial" w:cs="Arial"/>
        </w:rPr>
        <w:t>references to a pe</w:t>
      </w:r>
      <w:r>
        <w:rPr>
          <w:rFonts w:ascii="Arial" w:hAnsi="Arial" w:cs="Arial"/>
        </w:rPr>
        <w:t>rson are to be construed to include that person's assignees or transferees or successors in title, whether direct or indirect;</w:t>
      </w:r>
    </w:p>
    <w:p w:rsidR="007272C6" w:rsidRDefault="00111C95">
      <w:pPr>
        <w:pStyle w:val="Heading2"/>
        <w:numPr>
          <w:ilvl w:val="1"/>
          <w:numId w:val="4"/>
        </w:numPr>
        <w:rPr>
          <w:rFonts w:ascii="Arial" w:hAnsi="Arial" w:cs="Arial"/>
        </w:rPr>
      </w:pPr>
      <w:r>
        <w:rPr>
          <w:rFonts w:ascii="Arial" w:hAnsi="Arial" w:cs="Arial"/>
        </w:rPr>
        <w:t>the words "other" and "otherwise" are not to be construed as confining the meaning of any following words to the class of thing p</w:t>
      </w:r>
      <w:r>
        <w:rPr>
          <w:rFonts w:ascii="Arial" w:hAnsi="Arial" w:cs="Arial"/>
        </w:rPr>
        <w:t>reviously stated where a wider construction is possible;</w:t>
      </w:r>
    </w:p>
    <w:p w:rsidR="007272C6" w:rsidRDefault="00111C95">
      <w:pPr>
        <w:pStyle w:val="Heading2"/>
        <w:numPr>
          <w:ilvl w:val="1"/>
          <w:numId w:val="4"/>
        </w:numPr>
        <w:rPr>
          <w:rFonts w:ascii="Arial" w:hAnsi="Arial" w:cs="Arial"/>
        </w:rPr>
      </w:pPr>
      <w:r>
        <w:rPr>
          <w:rFonts w:ascii="Arial" w:hAnsi="Arial" w:cs="Arial"/>
        </w:rPr>
        <w:t>unless the context otherwise requires, reference to a gender includes the other gender and the neuter;</w:t>
      </w:r>
    </w:p>
    <w:p w:rsidR="007272C6" w:rsidRDefault="00111C95">
      <w:pPr>
        <w:pStyle w:val="Heading2"/>
        <w:numPr>
          <w:ilvl w:val="1"/>
          <w:numId w:val="4"/>
        </w:numPr>
        <w:rPr>
          <w:rFonts w:ascii="Arial" w:hAnsi="Arial" w:cs="Arial"/>
        </w:rPr>
      </w:pPr>
      <w:r>
        <w:rPr>
          <w:rFonts w:ascii="Arial" w:hAnsi="Arial" w:cs="Arial"/>
        </w:rPr>
        <w:t>unless the context otherwise requires, references to an Act of Parliament, statutory provision o</w:t>
      </w:r>
      <w:r>
        <w:rPr>
          <w:rFonts w:ascii="Arial" w:hAnsi="Arial" w:cs="Arial"/>
        </w:rPr>
        <w:t xml:space="preserve">r statutory instrument include a reference to that Act of Parliament, statutory provision or statutory instrument as amended, extended or re-enacted from time to time and to any regulations made under it; </w:t>
      </w:r>
    </w:p>
    <w:p w:rsidR="007272C6" w:rsidRDefault="00111C95">
      <w:pPr>
        <w:pStyle w:val="Heading2"/>
        <w:numPr>
          <w:ilvl w:val="1"/>
          <w:numId w:val="4"/>
        </w:numPr>
        <w:rPr>
          <w:rFonts w:ascii="Arial" w:hAnsi="Arial" w:cs="Arial"/>
        </w:rPr>
      </w:pPr>
      <w:r>
        <w:rPr>
          <w:rFonts w:ascii="Arial" w:hAnsi="Arial" w:cs="Arial"/>
        </w:rPr>
        <w:t xml:space="preserve">unless the context otherwise requires, any phrase </w:t>
      </w:r>
      <w:r>
        <w:rPr>
          <w:rFonts w:ascii="Arial" w:hAnsi="Arial" w:cs="Arial"/>
        </w:rPr>
        <w:t>introduced by the words "including", "includes", "in particular", "for example" or similar, shall be construed as illustrative and without limitation to the generality of the related general words;</w:t>
      </w:r>
    </w:p>
    <w:p w:rsidR="007272C6" w:rsidRDefault="00111C95">
      <w:pPr>
        <w:pStyle w:val="Heading2"/>
        <w:numPr>
          <w:ilvl w:val="1"/>
          <w:numId w:val="4"/>
        </w:numPr>
        <w:rPr>
          <w:rFonts w:ascii="Arial" w:hAnsi="Arial" w:cs="Arial"/>
        </w:rPr>
      </w:pPr>
      <w:r>
        <w:rPr>
          <w:rFonts w:ascii="Arial" w:hAnsi="Arial" w:cs="Arial"/>
        </w:rPr>
        <w:t xml:space="preserve">references to Clauses and Schedules are, unless otherwise </w:t>
      </w:r>
      <w:r>
        <w:rPr>
          <w:rFonts w:ascii="Arial" w:hAnsi="Arial" w:cs="Arial"/>
        </w:rPr>
        <w:t>provided, references to Clauses of and Schedules to this Deed of Guarantee; and</w:t>
      </w:r>
    </w:p>
    <w:p w:rsidR="007272C6" w:rsidRDefault="00111C95">
      <w:pPr>
        <w:pStyle w:val="Heading2"/>
        <w:numPr>
          <w:ilvl w:val="1"/>
          <w:numId w:val="4"/>
        </w:numPr>
        <w:rPr>
          <w:rFonts w:ascii="Arial" w:hAnsi="Arial" w:cs="Arial"/>
        </w:rPr>
      </w:pPr>
      <w:r>
        <w:rPr>
          <w:rFonts w:ascii="Arial" w:hAnsi="Arial" w:cs="Arial"/>
        </w:rPr>
        <w:t>references to liability are to include any liability whether actual, contingent, present or future.</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GUARANTEE AND INDEMNITY</w:t>
      </w:r>
    </w:p>
    <w:p w:rsidR="007272C6" w:rsidRDefault="00111C95">
      <w:pPr>
        <w:pStyle w:val="Heading2"/>
        <w:numPr>
          <w:ilvl w:val="1"/>
          <w:numId w:val="4"/>
        </w:numPr>
        <w:rPr>
          <w:rFonts w:ascii="Arial" w:hAnsi="Arial" w:cs="Arial"/>
        </w:rPr>
      </w:pPr>
      <w:r>
        <w:rPr>
          <w:rFonts w:ascii="Arial" w:hAnsi="Arial" w:cs="Arial"/>
        </w:rPr>
        <w:t>The Guarantor irrevocably and unconditionally guaran</w:t>
      </w:r>
      <w:r>
        <w:rPr>
          <w:rFonts w:ascii="Arial" w:hAnsi="Arial" w:cs="Arial"/>
        </w:rPr>
        <w:t xml:space="preserve">tees and undertakes to the Beneficiary to procure that the Agency duly and punctually performs all of the Guaranteed Obligations now or hereafter due, owing or incurred by the Agency to the Beneficiary. </w:t>
      </w:r>
    </w:p>
    <w:p w:rsidR="007272C6" w:rsidRDefault="00111C95">
      <w:pPr>
        <w:pStyle w:val="Heading2"/>
        <w:numPr>
          <w:ilvl w:val="1"/>
          <w:numId w:val="4"/>
        </w:numPr>
        <w:rPr>
          <w:rFonts w:ascii="Arial" w:hAnsi="Arial" w:cs="Arial"/>
        </w:rPr>
      </w:pPr>
      <w:r>
        <w:rPr>
          <w:rFonts w:ascii="Arial" w:hAnsi="Arial" w:cs="Arial"/>
        </w:rPr>
        <w:t>The Guarantor irrevocably and unconditionally undert</w:t>
      </w:r>
      <w:r>
        <w:rPr>
          <w:rFonts w:ascii="Arial" w:hAnsi="Arial" w:cs="Arial"/>
        </w:rPr>
        <w:t>akes upon demand to pay to the Beneficiary all monies and liabilities which are now or at any time hereafter shall have become payable by the Agency to the Beneficiary under or in connection with the Guaranteed Agreement or in respect of the Guaranteed Obl</w:t>
      </w:r>
      <w:r>
        <w:rPr>
          <w:rFonts w:ascii="Arial" w:hAnsi="Arial" w:cs="Arial"/>
        </w:rPr>
        <w:t>igations as if it were a primary obligor.</w:t>
      </w:r>
    </w:p>
    <w:p w:rsidR="007272C6" w:rsidRDefault="00111C95">
      <w:pPr>
        <w:pStyle w:val="Heading2"/>
        <w:numPr>
          <w:ilvl w:val="1"/>
          <w:numId w:val="4"/>
        </w:numPr>
        <w:rPr>
          <w:rFonts w:ascii="Arial" w:hAnsi="Arial" w:cs="Arial"/>
        </w:rPr>
      </w:pPr>
      <w:r>
        <w:rPr>
          <w:rFonts w:ascii="Arial" w:hAnsi="Arial" w:cs="Arial"/>
        </w:rPr>
        <w:t>If at any time the Agency shall fail to perform any of the Guaranteed Obligations, the Guarantor, as primary obligor, irrevocably and unconditionally undertakes to the Beneficiary that, upon first demand by the Ben</w:t>
      </w:r>
      <w:r>
        <w:rPr>
          <w:rFonts w:ascii="Arial" w:hAnsi="Arial" w:cs="Arial"/>
        </w:rPr>
        <w:t>eficiary it shall, at the cost and expense of the Guarantor:</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fully, punctually and specifically perform such Guaranteed Obligations as if it were itself a direct and primary obligor to the Beneficiary in respect of the Guaranteed Obligations and liable as </w:t>
      </w:r>
      <w:r>
        <w:rPr>
          <w:rFonts w:ascii="Arial" w:eastAsia="Arial" w:hAnsi="Arial" w:cs="Arial"/>
          <w:b w:val="0"/>
          <w:sz w:val="24"/>
          <w:szCs w:val="24"/>
        </w:rPr>
        <w:t>if the Guaranteed Agreement had been entered into directly by the Guarantor and the Beneficiary; and</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as a separate and independent obligation and liability, indemnify and keep the Beneficiary indemnified against all losses, damages, costs and expenses (including VAT thereon, and including, without limitation, all court costs and all legal fees on a solici</w:t>
      </w:r>
      <w:r>
        <w:rPr>
          <w:rFonts w:ascii="Arial" w:eastAsia="Arial" w:hAnsi="Arial" w:cs="Arial"/>
          <w:b w:val="0"/>
          <w:sz w:val="24"/>
          <w:szCs w:val="24"/>
        </w:rPr>
        <w:t>tor and own client basis, together with any disbursements,) of whatever nature which may result or which such Beneficiary may suffer, incur or sustain arising in any way whatsoever out of a failure by the Agency to perform the Guaranteed Obligations save t</w:t>
      </w:r>
      <w:r>
        <w:rPr>
          <w:rFonts w:ascii="Arial" w:eastAsia="Arial" w:hAnsi="Arial" w:cs="Arial"/>
          <w:b w:val="0"/>
          <w:sz w:val="24"/>
          <w:szCs w:val="24"/>
        </w:rPr>
        <w:t xml:space="preserve">hat, subject to the other provisions of this Deed of Guarantee, this shall not be construed as imposing greater obligations or liabilities on the Guarantor than are purported to be imposed on the Agency under the Guaranteed Agreement.  </w:t>
      </w:r>
    </w:p>
    <w:p w:rsidR="007272C6" w:rsidRDefault="00111C95">
      <w:pPr>
        <w:pStyle w:val="Heading2"/>
        <w:numPr>
          <w:ilvl w:val="1"/>
          <w:numId w:val="4"/>
        </w:numPr>
        <w:rPr>
          <w:rFonts w:ascii="Arial" w:hAnsi="Arial" w:cs="Arial"/>
        </w:rPr>
      </w:pPr>
      <w:r>
        <w:rPr>
          <w:rFonts w:ascii="Arial" w:hAnsi="Arial" w:cs="Arial"/>
        </w:rPr>
        <w:t>As a separate and i</w:t>
      </w:r>
      <w:r>
        <w:rPr>
          <w:rFonts w:ascii="Arial" w:hAnsi="Arial" w:cs="Arial"/>
        </w:rPr>
        <w:t>ndependent obligation and liability from its obligations and liabilities under Clauses 2.1 to 2.3 above, the Guarantor as a primary obligor irrevocably and unconditionally undertakes to indemnify and keep the Beneficiary indemnified on demand against all l</w:t>
      </w:r>
      <w:r>
        <w:rPr>
          <w:rFonts w:ascii="Arial" w:hAnsi="Arial" w:cs="Arial"/>
        </w:rPr>
        <w:t>osses, damages, costs and expenses (including VAT thereon, and including, without limitation, all legal costs and expenses), of whatever nature, whether arising under statute, contract or at common law, which such Beneficiary may suffer or incur if any obl</w:t>
      </w:r>
      <w:r>
        <w:rPr>
          <w:rFonts w:ascii="Arial" w:hAnsi="Arial" w:cs="Arial"/>
        </w:rPr>
        <w:t>igation guaranteed by the Guarantor is or becomes unenforceable, invalid or illegal as if the obligation guaranteed had not become unenforceable, invalid or illegal provided that the Guarantor's liability shall be no greater than the Agency's liability wou</w:t>
      </w:r>
      <w:r>
        <w:rPr>
          <w:rFonts w:ascii="Arial" w:hAnsi="Arial" w:cs="Arial"/>
        </w:rPr>
        <w:t xml:space="preserve">ld have been if the obligation guaranteed had not become unenforceable, invalid or illegal.  </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OBLIGATION TO ENTER INTO A NEW CONTRACT</w:t>
      </w:r>
    </w:p>
    <w:p w:rsidR="007272C6" w:rsidRDefault="00111C95">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the Guaranteed Agreement is terminated for any reason, whether by the Beneficiary or the </w:t>
      </w:r>
      <w:r>
        <w:rPr>
          <w:rFonts w:ascii="Arial" w:eastAsia="Arial" w:hAnsi="Arial" w:cs="Arial"/>
          <w:sz w:val="24"/>
          <w:szCs w:val="24"/>
        </w:rPr>
        <w:t>Agency</w:t>
      </w:r>
      <w:r>
        <w:rPr>
          <w:rFonts w:ascii="Arial" w:eastAsia="Arial" w:hAnsi="Arial" w:cs="Arial"/>
          <w:color w:val="000000"/>
          <w:sz w:val="24"/>
          <w:szCs w:val="24"/>
        </w:rPr>
        <w:t>, or if the Guaranteed A</w:t>
      </w:r>
      <w:r>
        <w:rPr>
          <w:rFonts w:ascii="Arial" w:eastAsia="Arial" w:hAnsi="Arial" w:cs="Arial"/>
          <w:color w:val="000000"/>
          <w:sz w:val="24"/>
          <w:szCs w:val="24"/>
        </w:rPr>
        <w:t xml:space="preserve">greement is disclaimed by a liquidator of the </w:t>
      </w:r>
      <w:r>
        <w:rPr>
          <w:rFonts w:ascii="Arial" w:eastAsia="Arial" w:hAnsi="Arial" w:cs="Arial"/>
          <w:sz w:val="24"/>
          <w:szCs w:val="24"/>
        </w:rPr>
        <w:t>Agency</w:t>
      </w:r>
      <w:r>
        <w:rPr>
          <w:rFonts w:ascii="Arial" w:eastAsia="Arial" w:hAnsi="Arial" w:cs="Arial"/>
          <w:color w:val="000000"/>
          <w:sz w:val="24"/>
          <w:szCs w:val="24"/>
        </w:rPr>
        <w:t xml:space="preserve"> or the obligations of the </w:t>
      </w:r>
      <w:r>
        <w:rPr>
          <w:rFonts w:ascii="Arial" w:eastAsia="Arial" w:hAnsi="Arial" w:cs="Arial"/>
          <w:sz w:val="24"/>
          <w:szCs w:val="24"/>
        </w:rPr>
        <w:t>Agency</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w:t>
      </w:r>
      <w:r>
        <w:rPr>
          <w:rFonts w:ascii="Arial" w:eastAsia="Arial" w:hAnsi="Arial" w:cs="Arial"/>
          <w:color w:val="000000"/>
          <w:sz w:val="24"/>
          <w:szCs w:val="24"/>
        </w:rPr>
        <w:t xml:space="preserve"> mutandis the same as the Guaranteed Agreement and the obligations of the Guarantor under such substitute agreement shall be the same as if the Guarantor had been original obligor under the Guaranteed Agreement or under an agreement entered into on the sam</w:t>
      </w:r>
      <w:r>
        <w:rPr>
          <w:rFonts w:ascii="Arial" w:eastAsia="Arial" w:hAnsi="Arial" w:cs="Arial"/>
          <w:color w:val="000000"/>
          <w:sz w:val="24"/>
          <w:szCs w:val="24"/>
        </w:rPr>
        <w:t>e terms and at the same time as the Guaranteed Agreement with the Beneficiary.</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DEMANDS AND NOTICES</w:t>
      </w:r>
    </w:p>
    <w:p w:rsidR="007272C6" w:rsidRDefault="00111C95">
      <w:pPr>
        <w:pStyle w:val="Heading2"/>
        <w:numPr>
          <w:ilvl w:val="1"/>
          <w:numId w:val="4"/>
        </w:numPr>
        <w:rPr>
          <w:rFonts w:ascii="Arial" w:hAnsi="Arial" w:cs="Arial"/>
        </w:rPr>
      </w:pPr>
      <w:r>
        <w:rPr>
          <w:rFonts w:ascii="Arial" w:hAnsi="Arial" w:cs="Arial"/>
        </w:rPr>
        <w:t>Any demand or notice served by the Beneficiary on the Guarantor under this Deed of Guarantee shall be in writing, addressed to:</w:t>
      </w:r>
    </w:p>
    <w:p w:rsidR="007272C6" w:rsidRDefault="00111C95">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7272C6" w:rsidRDefault="00111C95">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7272C6" w:rsidRDefault="00111C95">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7272C6" w:rsidRDefault="00111C95">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or such other address in England and Wales or facsimile number as the Guarantor has from time to time notified to the Beneficiary in writing in </w:t>
      </w:r>
      <w:r>
        <w:rPr>
          <w:rFonts w:ascii="Arial" w:eastAsia="Arial" w:hAnsi="Arial" w:cs="Arial"/>
          <w:color w:val="000000"/>
          <w:sz w:val="24"/>
          <w:szCs w:val="24"/>
        </w:rPr>
        <w:t>accordance with the terms of this Deed of Guarantee as being an address or facsimile number for the receipt of such demands or notices.</w:t>
      </w:r>
    </w:p>
    <w:p w:rsidR="007272C6" w:rsidRDefault="00111C95">
      <w:pPr>
        <w:pStyle w:val="Heading2"/>
        <w:numPr>
          <w:ilvl w:val="1"/>
          <w:numId w:val="4"/>
        </w:numPr>
        <w:rPr>
          <w:rFonts w:ascii="Arial" w:hAnsi="Arial" w:cs="Arial"/>
        </w:rPr>
      </w:pPr>
      <w:r>
        <w:rPr>
          <w:rFonts w:ascii="Arial" w:hAnsi="Arial" w:cs="Arial"/>
        </w:rPr>
        <w:t>Any notice or demand served on the Guarantor or the Beneficiary under this Deed of Guarantee shall be deemed to have been served:</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if delivered by hand, at the time of delivery; or</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if posted, at 10.00 a.m. on the second Working Day after it was put into the</w:t>
      </w:r>
      <w:r>
        <w:rPr>
          <w:rFonts w:ascii="Arial" w:eastAsia="Arial" w:hAnsi="Arial" w:cs="Arial"/>
          <w:b w:val="0"/>
          <w:sz w:val="24"/>
          <w:szCs w:val="24"/>
        </w:rPr>
        <w:t xml:space="preserve"> post; or</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if sent by facsimile, at the time of despatch, if despatched before 5.00 p.m. on any Working Day, and in any other case at 10.00 a.m. on the next Working Day.</w:t>
      </w:r>
    </w:p>
    <w:p w:rsidR="007272C6" w:rsidRDefault="00111C95">
      <w:pPr>
        <w:pStyle w:val="Heading2"/>
        <w:numPr>
          <w:ilvl w:val="1"/>
          <w:numId w:val="4"/>
        </w:numPr>
        <w:rPr>
          <w:rFonts w:ascii="Arial" w:hAnsi="Arial" w:cs="Arial"/>
        </w:rPr>
      </w:pPr>
      <w:r>
        <w:rPr>
          <w:rFonts w:ascii="Arial" w:hAnsi="Arial" w:cs="Arial"/>
        </w:rPr>
        <w:t>In proving service of a notice or demand on the Guarantor or the Beneficiary it shall b</w:t>
      </w:r>
      <w:r>
        <w:rPr>
          <w:rFonts w:ascii="Arial" w:hAnsi="Arial" w:cs="Arial"/>
        </w:rPr>
        <w:t xml:space="preserve">e sufficient to prove that delivery was made, or that the envelope containing the notice or demand was properly addressed and posted as a prepaid first class recorded delivery letter, or that the facsimile message was properly addressed and despatched, as </w:t>
      </w:r>
      <w:r>
        <w:rPr>
          <w:rFonts w:ascii="Arial" w:hAnsi="Arial" w:cs="Arial"/>
        </w:rPr>
        <w:t>the case may be.</w:t>
      </w:r>
    </w:p>
    <w:p w:rsidR="007272C6" w:rsidRDefault="00111C95">
      <w:pPr>
        <w:pStyle w:val="Heading2"/>
        <w:numPr>
          <w:ilvl w:val="1"/>
          <w:numId w:val="4"/>
        </w:numPr>
        <w:rPr>
          <w:rFonts w:ascii="Arial" w:hAnsi="Arial" w:cs="Arial"/>
        </w:rPr>
      </w:pPr>
      <w:r>
        <w:rPr>
          <w:rFonts w:ascii="Arial" w:hAnsi="Arial" w:cs="Arial"/>
        </w:rPr>
        <w:t>Any notice purported to be served on the Beneficiary under this Deed of Guarantee shall only be valid when received in writing by the Beneficiary.</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BENEFICIARY'S PROTECTIONS</w:t>
      </w:r>
    </w:p>
    <w:p w:rsidR="007272C6" w:rsidRDefault="00111C95">
      <w:pPr>
        <w:pStyle w:val="Heading2"/>
        <w:numPr>
          <w:ilvl w:val="1"/>
          <w:numId w:val="4"/>
        </w:numPr>
        <w:rPr>
          <w:rFonts w:ascii="Arial" w:hAnsi="Arial" w:cs="Arial"/>
        </w:rPr>
      </w:pPr>
      <w:r>
        <w:rPr>
          <w:rFonts w:ascii="Arial" w:hAnsi="Arial" w:cs="Arial"/>
        </w:rPr>
        <w:t>The Guarantor shall not be discharged or released from this Deed o</w:t>
      </w:r>
      <w:r>
        <w:rPr>
          <w:rFonts w:ascii="Arial" w:hAnsi="Arial" w:cs="Arial"/>
        </w:rPr>
        <w:t>f Guarantee by any arrangement made between the Agency and the Beneficiary (whether or not such arrangement is made with or without the assent of the Guarantor) or by any amendment to or termination of the Guaranteed Agreement or by any forbearance or indu</w:t>
      </w:r>
      <w:r>
        <w:rPr>
          <w:rFonts w:ascii="Arial" w:hAnsi="Arial" w:cs="Arial"/>
        </w:rPr>
        <w:t>lgence whether as to payment, time, performance or otherwise granted by the Beneficiary in relation thereto (whether or not such amendment, termination, forbearance or indulgence is made with or without the assent of the Guarantor) or by the Beneficiary do</w:t>
      </w:r>
      <w:r>
        <w:rPr>
          <w:rFonts w:ascii="Arial" w:hAnsi="Arial" w:cs="Arial"/>
        </w:rPr>
        <w:t xml:space="preserve">ing (or omitting to do) any other matter or thing which but for this provision might exonerate the Guarantor. </w:t>
      </w:r>
    </w:p>
    <w:p w:rsidR="007272C6" w:rsidRDefault="00111C95">
      <w:pPr>
        <w:pStyle w:val="Heading2"/>
        <w:numPr>
          <w:ilvl w:val="1"/>
          <w:numId w:val="4"/>
        </w:numPr>
        <w:rPr>
          <w:rFonts w:ascii="Arial" w:hAnsi="Arial" w:cs="Arial"/>
        </w:rPr>
      </w:pPr>
      <w:r>
        <w:rPr>
          <w:rFonts w:ascii="Arial" w:hAnsi="Arial" w:cs="Arial"/>
        </w:rPr>
        <w:t xml:space="preserve">This Deed of Guarantee shall be a continuing security for the Guaranteed Obligations and accordingly: </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it shall not be discharged, reduced or oth</w:t>
      </w:r>
      <w:r>
        <w:rPr>
          <w:rFonts w:ascii="Arial" w:eastAsia="Arial" w:hAnsi="Arial" w:cs="Arial"/>
          <w:b w:val="0"/>
          <w:sz w:val="24"/>
          <w:szCs w:val="24"/>
        </w:rPr>
        <w:t xml:space="preserve">erwise affected by any partial performance (except to the extent of such partial performance) by the Agency of the Guaranteed Obligations or by any omission or delay on the part of the Beneficiary in exercising its rights under this Deed of Guarantee; </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it </w:t>
      </w:r>
      <w:r>
        <w:rPr>
          <w:rFonts w:ascii="Arial" w:eastAsia="Arial" w:hAnsi="Arial" w:cs="Arial"/>
          <w:b w:val="0"/>
          <w:sz w:val="24"/>
          <w:szCs w:val="24"/>
        </w:rPr>
        <w:t>shall not be affected by any dissolution, amalgamation, reconstruction, reorganisation, change in status, function, control or ownership, insolvency, liquidation, administration, appointment of a receiver, voluntary arrangement, any legal limitation or oth</w:t>
      </w:r>
      <w:r>
        <w:rPr>
          <w:rFonts w:ascii="Arial" w:eastAsia="Arial" w:hAnsi="Arial" w:cs="Arial"/>
          <w:b w:val="0"/>
          <w:sz w:val="24"/>
          <w:szCs w:val="24"/>
        </w:rPr>
        <w:t>er incapacity, of the Agency, the Beneficiary, the Guarantor or any other person;</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if, for any reason, any of the Guaranteed Obligations shall prove to have been or shall become void or unenforceable against the Agency for any reason whatsoever, the Guarant</w:t>
      </w:r>
      <w:r>
        <w:rPr>
          <w:rFonts w:ascii="Arial" w:eastAsia="Arial" w:hAnsi="Arial" w:cs="Arial"/>
          <w:b w:val="0"/>
          <w:sz w:val="24"/>
          <w:szCs w:val="24"/>
        </w:rPr>
        <w:t xml:space="preserve">or shall nevertheless be liable in respect of that purported obligation or liability as if the same were fully valid and enforceable and the Guarantor were principal debtor in respect thereof; and </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the rights of the Beneficiary against the Guarantor under </w:t>
      </w:r>
      <w:r>
        <w:rPr>
          <w:rFonts w:ascii="Arial" w:eastAsia="Arial" w:hAnsi="Arial" w:cs="Arial"/>
          <w:b w:val="0"/>
          <w:sz w:val="24"/>
          <w:szCs w:val="24"/>
        </w:rPr>
        <w:t>this Deed of Guarantee are in addition to, shall not be affected by and shall not prejudice, any other security, guarantee, indemnity or other rights or remedies available to the Beneficiary.</w:t>
      </w:r>
    </w:p>
    <w:p w:rsidR="007272C6" w:rsidRDefault="00111C95">
      <w:pPr>
        <w:pStyle w:val="Heading2"/>
        <w:numPr>
          <w:ilvl w:val="1"/>
          <w:numId w:val="4"/>
        </w:numPr>
        <w:rPr>
          <w:rFonts w:ascii="Arial" w:hAnsi="Arial" w:cs="Arial"/>
        </w:rPr>
      </w:pPr>
      <w:r>
        <w:rPr>
          <w:rFonts w:ascii="Arial" w:hAnsi="Arial" w:cs="Arial"/>
        </w:rPr>
        <w:t xml:space="preserve">The Beneficiary shall be entitled to exercise its rights and to </w:t>
      </w:r>
      <w:r>
        <w:rPr>
          <w:rFonts w:ascii="Arial" w:hAnsi="Arial" w:cs="Arial"/>
        </w:rPr>
        <w:t xml:space="preserve">make demands on the Guarantor under this Deed of Guarantee as often as it wishes and the making of a demand (whether effective, partial or defective) in respect of the breach or non performance by the Agency of any Guaranteed Obligation shall not preclude </w:t>
      </w:r>
      <w:r>
        <w:rPr>
          <w:rFonts w:ascii="Arial" w:hAnsi="Arial" w:cs="Arial"/>
        </w:rPr>
        <w:t>the Beneficiary from making a further demand in respect of the same or some other default in respect of the same Guaranteed Obligation.</w:t>
      </w:r>
    </w:p>
    <w:p w:rsidR="007272C6" w:rsidRDefault="00111C95">
      <w:pPr>
        <w:pStyle w:val="Heading2"/>
        <w:numPr>
          <w:ilvl w:val="1"/>
          <w:numId w:val="4"/>
        </w:numPr>
        <w:rPr>
          <w:rFonts w:ascii="Arial" w:hAnsi="Arial" w:cs="Arial"/>
        </w:rPr>
      </w:pPr>
      <w:r>
        <w:rPr>
          <w:rFonts w:ascii="Arial" w:hAnsi="Arial" w:cs="Arial"/>
        </w:rPr>
        <w:t>The Beneficiary shall not be obliged before taking steps to enforce this Deed of Guarantee against the Guarantor to obtain judgment against the Agency or the Guarantor or any third party in any court, or to make or file any claim in a bankruptcy or liquida</w:t>
      </w:r>
      <w:r>
        <w:rPr>
          <w:rFonts w:ascii="Arial" w:hAnsi="Arial" w:cs="Arial"/>
        </w:rPr>
        <w:t xml:space="preserve">tion of the Agency or any third party, or to take any action whatsoever against the Agency or the Guarantor or any third party or to resort to any other security or guarantee or other means of payment. No action (or inaction) by the Beneficiary in respect </w:t>
      </w:r>
      <w:r>
        <w:rPr>
          <w:rFonts w:ascii="Arial" w:hAnsi="Arial" w:cs="Arial"/>
        </w:rPr>
        <w:t>of any such security, guarantee or other means of payment shall prejudice or affect the liability of the Guarantor hereunder.</w:t>
      </w:r>
    </w:p>
    <w:p w:rsidR="007272C6" w:rsidRDefault="00111C95">
      <w:pPr>
        <w:pStyle w:val="Heading2"/>
        <w:numPr>
          <w:ilvl w:val="1"/>
          <w:numId w:val="4"/>
        </w:numPr>
        <w:rPr>
          <w:rFonts w:ascii="Arial" w:hAnsi="Arial" w:cs="Arial"/>
        </w:rPr>
      </w:pPr>
      <w:r>
        <w:rPr>
          <w:rFonts w:ascii="Arial" w:hAnsi="Arial" w:cs="Arial"/>
        </w:rPr>
        <w:t>The Beneficiary's rights under this Deed of Guarantee are cumulative and not exclusive of any rights provided by law and may be ex</w:t>
      </w:r>
      <w:r>
        <w:rPr>
          <w:rFonts w:ascii="Arial" w:hAnsi="Arial" w:cs="Arial"/>
        </w:rPr>
        <w:t>ercised from time to time and as often as the Beneficiary deems expedient.</w:t>
      </w:r>
    </w:p>
    <w:p w:rsidR="007272C6" w:rsidRDefault="00111C95">
      <w:pPr>
        <w:pStyle w:val="Heading2"/>
        <w:numPr>
          <w:ilvl w:val="1"/>
          <w:numId w:val="4"/>
        </w:numPr>
        <w:rPr>
          <w:rFonts w:ascii="Arial" w:hAnsi="Arial" w:cs="Arial"/>
        </w:rPr>
      </w:pPr>
      <w:r>
        <w:rPr>
          <w:rFonts w:ascii="Arial" w:hAnsi="Arial" w:cs="Arial"/>
        </w:rPr>
        <w:t xml:space="preserve">Any waiver by the Beneficiary of any terms of this Deed of Guarantee, or of any Guaranteed Obligations shall only be effective if given in writing and then only for the purpose and </w:t>
      </w:r>
      <w:r>
        <w:rPr>
          <w:rFonts w:ascii="Arial" w:hAnsi="Arial" w:cs="Arial"/>
        </w:rPr>
        <w:t>upon the terms and conditions, if any, on which it is given.</w:t>
      </w:r>
    </w:p>
    <w:p w:rsidR="007272C6" w:rsidRDefault="00111C95">
      <w:pPr>
        <w:pStyle w:val="Heading2"/>
        <w:numPr>
          <w:ilvl w:val="1"/>
          <w:numId w:val="4"/>
        </w:numPr>
        <w:rPr>
          <w:rFonts w:ascii="Arial" w:hAnsi="Arial" w:cs="Arial"/>
        </w:rPr>
      </w:pPr>
      <w:r>
        <w:rPr>
          <w:rFonts w:ascii="Arial" w:hAnsi="Arial" w:cs="Arial"/>
        </w:rPr>
        <w:t>Any release, discharge or settlement between the Guarantor and the Beneficiary shall be conditional upon no security, disposition or payment to the Beneficiary by the Guarantor or any other perso</w:t>
      </w:r>
      <w:r>
        <w:rPr>
          <w:rFonts w:ascii="Arial" w:hAnsi="Arial" w:cs="Arial"/>
        </w:rPr>
        <w:t>n being void, set aside or ordered to be refunded pursuant to any enactment or law relating to liquidation, administration or insolvency or for any other reason whatsoever and if such condition shall not be fulfilled the Beneficiary shall be entitled to en</w:t>
      </w:r>
      <w:r>
        <w:rPr>
          <w:rFonts w:ascii="Arial" w:hAnsi="Arial" w:cs="Arial"/>
        </w:rPr>
        <w:t>force this Deed of Guarantee subsequently as if such release, discharge or settlement had not occurred and any such payment had not been made. The Beneficiary shall be entitled to retain this security after as well as before the payment, discharge or satis</w:t>
      </w:r>
      <w:r>
        <w:rPr>
          <w:rFonts w:ascii="Arial" w:hAnsi="Arial" w:cs="Arial"/>
        </w:rPr>
        <w:t>faction of all monies, obligations and liabilities that are or may become due owing or incurred to the Beneficiary from the Guarantor for such period as the Beneficiary may determine.</w:t>
      </w:r>
    </w:p>
    <w:p w:rsidR="007272C6" w:rsidRDefault="00111C95">
      <w:pPr>
        <w:numPr>
          <w:ilvl w:val="1"/>
          <w:numId w:val="4"/>
        </w:numPr>
        <w:spacing w:after="240" w:line="240" w:lineRule="auto"/>
        <w:rPr>
          <w:rFonts w:ascii="Arial" w:eastAsia="Arial" w:hAnsi="Arial" w:cs="Arial"/>
          <w:sz w:val="24"/>
          <w:szCs w:val="24"/>
        </w:rPr>
      </w:pPr>
      <w:r>
        <w:rPr>
          <w:rFonts w:ascii="Arial" w:eastAsia="Arial" w:hAnsi="Arial" w:cs="Arial"/>
          <w:sz w:val="24"/>
          <w:szCs w:val="24"/>
        </w:rPr>
        <w:t>The Guarantor shall afford any auditor of the Beneficiary appointed unde</w:t>
      </w:r>
      <w:r>
        <w:rPr>
          <w:rFonts w:ascii="Arial" w:eastAsia="Arial" w:hAnsi="Arial" w:cs="Arial"/>
          <w:sz w:val="24"/>
          <w:szCs w:val="24"/>
        </w:rPr>
        <w:t>r the Guaranteed Agreement access to such records and accounts at the Guarantor's premises and/or provide such records and accounts or copies of the same, as may be required and agreed with any of the Beneficiary's auditors from time to time, in order that</w:t>
      </w:r>
      <w:r>
        <w:rPr>
          <w:rFonts w:ascii="Arial" w:eastAsia="Arial" w:hAnsi="Arial" w:cs="Arial"/>
          <w:sz w:val="24"/>
          <w:szCs w:val="24"/>
        </w:rPr>
        <w:t xml:space="preserve"> the Auditor may identify or investigate any circumstances which may impact upon the financial stability of the Guarantor.</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GUARANTOR INTENT</w:t>
      </w:r>
    </w:p>
    <w:p w:rsidR="007272C6" w:rsidRDefault="00111C95">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w:t>
      </w:r>
      <w:r>
        <w:rPr>
          <w:rFonts w:ascii="Arial" w:eastAsia="Arial" w:hAnsi="Arial" w:cs="Arial"/>
          <w:color w:val="000000"/>
          <w:sz w:val="24"/>
          <w:szCs w:val="24"/>
        </w:rPr>
        <w:t>t intends that this Deed of Guarantee shall extend from time to time to any (however fundamental) variation, increase, extension or addition of or to the Guaranteed Agreement and any associated fees, costs and/or expenses.</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RIGHTS OF SUBROGATION</w:t>
      </w:r>
    </w:p>
    <w:p w:rsidR="007272C6" w:rsidRDefault="00111C95">
      <w:pPr>
        <w:pStyle w:val="Heading2"/>
        <w:numPr>
          <w:ilvl w:val="1"/>
          <w:numId w:val="4"/>
        </w:numPr>
        <w:rPr>
          <w:rFonts w:ascii="Arial" w:hAnsi="Arial" w:cs="Arial"/>
        </w:rPr>
      </w:pPr>
      <w:r>
        <w:rPr>
          <w:rFonts w:ascii="Arial" w:hAnsi="Arial" w:cs="Arial"/>
        </w:rPr>
        <w:t>The Guarant</w:t>
      </w:r>
      <w:r>
        <w:rPr>
          <w:rFonts w:ascii="Arial" w:hAnsi="Arial" w:cs="Arial"/>
        </w:rPr>
        <w:t xml:space="preserve">or shall, at any time when there is any default in the performance of any of the Guaranteed Obligations by the Agency and/or any default by the Guarantor in the performance of any of its obligations under this Deed of Guarantee, exercise any rights it may </w:t>
      </w:r>
      <w:r>
        <w:rPr>
          <w:rFonts w:ascii="Arial" w:hAnsi="Arial" w:cs="Arial"/>
        </w:rPr>
        <w:t xml:space="preserve">have: </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of subrogation and indemnity; </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to take the benefit of, share in or enforce any security or other guarantee or indemnity for the Agency’s obligations; and </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to prove in the liquidation or insolvency of the Agency, </w:t>
      </w:r>
    </w:p>
    <w:p w:rsidR="007272C6" w:rsidRDefault="00111C95">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w:t>
      </w:r>
      <w:r>
        <w:rPr>
          <w:rFonts w:ascii="Arial" w:eastAsia="Arial" w:hAnsi="Arial" w:cs="Arial"/>
          <w:color w:val="000000"/>
          <w:sz w:val="24"/>
          <w:szCs w:val="24"/>
        </w:rPr>
        <w:t xml:space="preserve">es that it has not taken any security from the </w:t>
      </w:r>
      <w:r>
        <w:rPr>
          <w:rFonts w:ascii="Arial" w:eastAsia="Arial" w:hAnsi="Arial" w:cs="Arial"/>
          <w:sz w:val="24"/>
          <w:szCs w:val="24"/>
        </w:rPr>
        <w:t>Agency</w:t>
      </w:r>
      <w:r>
        <w:rPr>
          <w:rFonts w:ascii="Arial" w:eastAsia="Arial" w:hAnsi="Arial" w:cs="Arial"/>
          <w:color w:val="000000"/>
          <w:sz w:val="24"/>
          <w:szCs w:val="24"/>
        </w:rPr>
        <w:t xml:space="preserve"> and agrees not to do so until Beneficiary receives all moneys payable hereunder and will hold any security taken in breach of this Clause on trust for the Beneficiary.</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DEFERRAL OF RIGHTS</w:t>
      </w:r>
    </w:p>
    <w:p w:rsidR="007272C6" w:rsidRDefault="00111C95">
      <w:pPr>
        <w:pStyle w:val="Heading2"/>
        <w:numPr>
          <w:ilvl w:val="1"/>
          <w:numId w:val="4"/>
        </w:numPr>
        <w:rPr>
          <w:rFonts w:ascii="Arial" w:hAnsi="Arial" w:cs="Arial"/>
        </w:rPr>
      </w:pPr>
      <w:r>
        <w:rPr>
          <w:rFonts w:ascii="Arial" w:hAnsi="Arial" w:cs="Arial"/>
        </w:rPr>
        <w:t>Until all amoun</w:t>
      </w:r>
      <w:r>
        <w:rPr>
          <w:rFonts w:ascii="Arial" w:hAnsi="Arial" w:cs="Arial"/>
        </w:rPr>
        <w:t>ts which may be or become payable by the Agency under or in connection with the Guaranteed Agreement have been irrevocably paid in full, the Guarantor agrees that, without the prior written consent of the Beneficiary, it will not:</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exercise any rights it ma</w:t>
      </w:r>
      <w:r>
        <w:rPr>
          <w:rFonts w:ascii="Arial" w:eastAsia="Arial" w:hAnsi="Arial" w:cs="Arial"/>
          <w:b w:val="0"/>
          <w:sz w:val="24"/>
          <w:szCs w:val="24"/>
        </w:rPr>
        <w:t>y have to be indemnified by the Agency;</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claim any contribution from any other guarantor of the Agency’s obligations under the Guaranteed Agreement;</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take the benefit (in whole or in part and whether by way of subrogation or otherwise) of any rights of the B</w:t>
      </w:r>
      <w:r>
        <w:rPr>
          <w:rFonts w:ascii="Arial" w:eastAsia="Arial" w:hAnsi="Arial" w:cs="Arial"/>
          <w:b w:val="0"/>
          <w:sz w:val="24"/>
          <w:szCs w:val="24"/>
        </w:rPr>
        <w:t>eneficiary under the Guaranteed Agreement or of any other guarantee or security taken pursuant to, or in connection with, the Guaranteed Agreement;</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demand or accept repayment in whole or in part of any indebtedness now or hereafter due from the Agency; or</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claim any set-off or counterclaim against the Agency;</w:t>
      </w:r>
    </w:p>
    <w:p w:rsidR="007272C6" w:rsidRDefault="00111C95">
      <w:pPr>
        <w:pStyle w:val="Heading2"/>
        <w:numPr>
          <w:ilvl w:val="1"/>
          <w:numId w:val="4"/>
        </w:numPr>
        <w:rPr>
          <w:rFonts w:ascii="Arial" w:hAnsi="Arial" w:cs="Arial"/>
        </w:rPr>
      </w:pPr>
      <w:r>
        <w:rPr>
          <w:rFonts w:ascii="Arial" w:hAnsi="Arial" w:cs="Arial"/>
        </w:rPr>
        <w:t>If the Guarantor receives any payment or other benefit or exercises any set off or counterclaim or otherwise acts in breach of this Clause 8, anything so received and any benefit derived directly or ind</w:t>
      </w:r>
      <w:r>
        <w:rPr>
          <w:rFonts w:ascii="Arial" w:hAnsi="Arial" w:cs="Arial"/>
        </w:rPr>
        <w:t>irectly by the Guarantor therefrom shall be held on trust for the Beneficiary and applied in or towards discharge of its obligations to the Beneficiary under this Deed of Guarantee.</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REPRESENTATIONS AND WARRANTIES</w:t>
      </w:r>
    </w:p>
    <w:p w:rsidR="007272C6" w:rsidRDefault="00111C95">
      <w:pPr>
        <w:pStyle w:val="Heading2"/>
        <w:numPr>
          <w:ilvl w:val="1"/>
          <w:numId w:val="4"/>
        </w:numPr>
        <w:rPr>
          <w:rFonts w:ascii="Arial" w:hAnsi="Arial" w:cs="Arial"/>
        </w:rPr>
      </w:pPr>
      <w:r>
        <w:rPr>
          <w:rFonts w:ascii="Arial" w:hAnsi="Arial" w:cs="Arial"/>
        </w:rPr>
        <w:t>The Guarantor hereby represents and warrant</w:t>
      </w:r>
      <w:r>
        <w:rPr>
          <w:rFonts w:ascii="Arial" w:hAnsi="Arial" w:cs="Arial"/>
        </w:rPr>
        <w:t>s to the Beneficiary that:</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the Guarantor is duly incorporated and is a validly existing company under the laws of its place of incorporation, has the capacity to sue or be sued in its own name and has power to carry on its business as now being conducted a</w:t>
      </w:r>
      <w:r>
        <w:rPr>
          <w:rFonts w:ascii="Arial" w:eastAsia="Arial" w:hAnsi="Arial" w:cs="Arial"/>
          <w:b w:val="0"/>
          <w:sz w:val="24"/>
          <w:szCs w:val="24"/>
        </w:rPr>
        <w:t>nd to own its property and other assets;</w:t>
      </w:r>
    </w:p>
    <w:p w:rsidR="007272C6" w:rsidRDefault="00111C95">
      <w:pPr>
        <w:pStyle w:val="Heading3"/>
        <w:keepNext w:val="0"/>
        <w:keepLines w:val="0"/>
        <w:widowControl/>
        <w:numPr>
          <w:ilvl w:val="2"/>
          <w:numId w:val="4"/>
        </w:numPr>
        <w:spacing w:before="120" w:after="120"/>
        <w:ind w:left="2495" w:hanging="1077"/>
        <w:rPr>
          <w:rFonts w:ascii="Arial" w:eastAsia="Arial" w:hAnsi="Arial" w:cs="Arial"/>
          <w:sz w:val="24"/>
          <w:szCs w:val="24"/>
        </w:rPr>
      </w:pPr>
      <w:r>
        <w:rPr>
          <w:rFonts w:ascii="Arial" w:eastAsia="Arial" w:hAnsi="Arial" w:cs="Arial"/>
          <w:b w:val="0"/>
          <w:sz w:val="24"/>
          <w:szCs w:val="24"/>
        </w:rPr>
        <w:t xml:space="preserve">the Guarantor has full power and authority to execute, deliver and perform its obligations under this Deed of Guarantee and no limitation on the powers of the Guarantor will be exceeded as a result of the Guarantor </w:t>
      </w:r>
      <w:r>
        <w:rPr>
          <w:rFonts w:ascii="Arial" w:eastAsia="Arial" w:hAnsi="Arial" w:cs="Arial"/>
          <w:b w:val="0"/>
          <w:sz w:val="24"/>
          <w:szCs w:val="24"/>
        </w:rPr>
        <w:t>entering into this Deed of Guarantee;</w:t>
      </w:r>
    </w:p>
    <w:p w:rsidR="007272C6" w:rsidRDefault="00111C95">
      <w:pPr>
        <w:pStyle w:val="Heading3"/>
        <w:keepNext w:val="0"/>
        <w:keepLines w:val="0"/>
        <w:widowControl/>
        <w:numPr>
          <w:ilvl w:val="2"/>
          <w:numId w:val="4"/>
        </w:numPr>
        <w:spacing w:before="120" w:after="120"/>
        <w:ind w:left="2495" w:hanging="1077"/>
        <w:rPr>
          <w:b w:val="0"/>
          <w:sz w:val="24"/>
          <w:szCs w:val="24"/>
        </w:rPr>
      </w:pPr>
      <w:r>
        <w:rPr>
          <w:rFonts w:ascii="Arial" w:eastAsia="Arial" w:hAnsi="Arial" w:cs="Arial"/>
          <w:b w:val="0"/>
          <w:sz w:val="24"/>
          <w:szCs w:val="24"/>
        </w:rPr>
        <w:t>the execution and delivery by the Guarantor of this Deed of Guarantee and the performance by the Guarantor of its obligations under this Deed of Guarantee including, without limitation entry into and</w:t>
      </w:r>
      <w:r>
        <w:rPr>
          <w:rFonts w:ascii="Arial" w:eastAsia="Arial" w:hAnsi="Arial" w:cs="Arial"/>
          <w:sz w:val="24"/>
          <w:szCs w:val="24"/>
        </w:rPr>
        <w:t xml:space="preserve"> performance of a c</w:t>
      </w:r>
      <w:r>
        <w:rPr>
          <w:rFonts w:ascii="Arial" w:eastAsia="Arial" w:hAnsi="Arial" w:cs="Arial"/>
          <w:sz w:val="24"/>
          <w:szCs w:val="24"/>
        </w:rPr>
        <w:t xml:space="preserve">ontract pursuant to </w:t>
      </w:r>
      <w:r>
        <w:rPr>
          <w:rFonts w:ascii="Arial" w:eastAsia="Arial" w:hAnsi="Arial" w:cs="Arial"/>
          <w:b w:val="0"/>
          <w:sz w:val="24"/>
          <w:szCs w:val="24"/>
        </w:rPr>
        <w:t>Clause 3, have been duly authorised by all necessary corporate action and do not contravene or conflict with:</w:t>
      </w:r>
    </w:p>
    <w:p w:rsidR="007272C6" w:rsidRDefault="00111C95">
      <w:pPr>
        <w:pStyle w:val="Heading3"/>
        <w:keepLines w:val="0"/>
        <w:widowControl/>
        <w:numPr>
          <w:ilvl w:val="3"/>
          <w:numId w:val="4"/>
        </w:numPr>
        <w:spacing w:before="120" w:after="120"/>
        <w:ind w:left="3187" w:hanging="861"/>
        <w:rPr>
          <w:rFonts w:ascii="Arial" w:eastAsia="Arial" w:hAnsi="Arial" w:cs="Arial"/>
          <w:b w:val="0"/>
          <w:sz w:val="24"/>
          <w:szCs w:val="24"/>
        </w:rPr>
      </w:pPr>
      <w:r>
        <w:rPr>
          <w:rFonts w:ascii="Arial" w:eastAsia="Arial" w:hAnsi="Arial" w:cs="Arial"/>
          <w:b w:val="0"/>
          <w:sz w:val="24"/>
          <w:szCs w:val="24"/>
        </w:rPr>
        <w:t xml:space="preserve">the Guarantor's memorandum and articles of association or other equivalent constitutional documents; </w:t>
      </w:r>
    </w:p>
    <w:p w:rsidR="007272C6" w:rsidRDefault="00111C95">
      <w:pPr>
        <w:pStyle w:val="Heading3"/>
        <w:keepLines w:val="0"/>
        <w:widowControl/>
        <w:numPr>
          <w:ilvl w:val="3"/>
          <w:numId w:val="4"/>
        </w:numPr>
        <w:spacing w:before="120" w:after="120"/>
        <w:ind w:left="3187" w:hanging="861"/>
        <w:rPr>
          <w:rFonts w:ascii="Arial" w:eastAsia="Arial" w:hAnsi="Arial" w:cs="Arial"/>
          <w:b w:val="0"/>
          <w:sz w:val="24"/>
          <w:szCs w:val="24"/>
        </w:rPr>
      </w:pPr>
      <w:r>
        <w:rPr>
          <w:rFonts w:ascii="Arial" w:eastAsia="Arial" w:hAnsi="Arial" w:cs="Arial"/>
          <w:b w:val="0"/>
          <w:sz w:val="24"/>
          <w:szCs w:val="24"/>
        </w:rPr>
        <w:t>any existing law, statut</w:t>
      </w:r>
      <w:r>
        <w:rPr>
          <w:rFonts w:ascii="Arial" w:eastAsia="Arial" w:hAnsi="Arial" w:cs="Arial"/>
          <w:b w:val="0"/>
          <w:sz w:val="24"/>
          <w:szCs w:val="24"/>
        </w:rPr>
        <w:t>e, rule or regulation or any judgment, decree or permit to which the Guarantor is subject; or</w:t>
      </w:r>
    </w:p>
    <w:p w:rsidR="007272C6" w:rsidRDefault="00111C95">
      <w:pPr>
        <w:pStyle w:val="Heading3"/>
        <w:keepLines w:val="0"/>
        <w:widowControl/>
        <w:numPr>
          <w:ilvl w:val="3"/>
          <w:numId w:val="4"/>
        </w:numPr>
        <w:spacing w:before="120" w:after="120"/>
        <w:ind w:left="3187" w:hanging="861"/>
        <w:rPr>
          <w:rFonts w:ascii="Arial" w:eastAsia="Arial" w:hAnsi="Arial" w:cs="Arial"/>
          <w:b w:val="0"/>
          <w:sz w:val="24"/>
          <w:szCs w:val="24"/>
        </w:rPr>
      </w:pPr>
      <w:r>
        <w:rPr>
          <w:rFonts w:ascii="Arial" w:eastAsia="Arial" w:hAnsi="Arial" w:cs="Arial"/>
          <w:b w:val="0"/>
          <w:sz w:val="24"/>
          <w:szCs w:val="24"/>
        </w:rPr>
        <w:t>the terms of any agreement or other document to which the Guarantor is a Party or which is binding upon it or any of its assets;</w:t>
      </w:r>
    </w:p>
    <w:p w:rsidR="007272C6" w:rsidRDefault="00111C95">
      <w:pPr>
        <w:pStyle w:val="Heading3"/>
        <w:keepLines w:val="0"/>
        <w:widowControl/>
        <w:numPr>
          <w:ilvl w:val="2"/>
          <w:numId w:val="4"/>
        </w:numPr>
        <w:spacing w:before="120" w:after="120"/>
        <w:rPr>
          <w:rFonts w:ascii="Arial" w:eastAsia="Arial" w:hAnsi="Arial" w:cs="Arial"/>
          <w:sz w:val="24"/>
          <w:szCs w:val="24"/>
        </w:rPr>
      </w:pPr>
      <w:r>
        <w:rPr>
          <w:rFonts w:ascii="Arial" w:eastAsia="Arial" w:hAnsi="Arial" w:cs="Arial"/>
          <w:b w:val="0"/>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w:t>
      </w:r>
      <w:r>
        <w:rPr>
          <w:rFonts w:ascii="Arial" w:eastAsia="Arial" w:hAnsi="Arial" w:cs="Arial"/>
          <w:b w:val="0"/>
          <w:sz w:val="24"/>
          <w:szCs w:val="24"/>
        </w:rPr>
        <w:t>missible in evidence in its jurisdiction of incorporation, have been obtained or effected and are in full force and effect; and</w:t>
      </w:r>
    </w:p>
    <w:p w:rsidR="007272C6" w:rsidRDefault="00111C95">
      <w:pPr>
        <w:pStyle w:val="Heading3"/>
        <w:keepLines w:val="0"/>
        <w:widowControl/>
        <w:numPr>
          <w:ilvl w:val="2"/>
          <w:numId w:val="4"/>
        </w:numPr>
        <w:spacing w:before="120" w:after="120"/>
        <w:rPr>
          <w:rFonts w:ascii="Arial" w:eastAsia="Arial" w:hAnsi="Arial" w:cs="Arial"/>
          <w:sz w:val="24"/>
          <w:szCs w:val="24"/>
        </w:rPr>
      </w:pPr>
      <w:r>
        <w:rPr>
          <w:rFonts w:ascii="Arial" w:eastAsia="Arial" w:hAnsi="Arial" w:cs="Arial"/>
          <w:b w:val="0"/>
          <w:sz w:val="24"/>
          <w:szCs w:val="24"/>
        </w:rPr>
        <w:t>this Deed of Guarantee is the legal, valid and binding obligation of the Guarantor and is enforceable against the Guarantor in a</w:t>
      </w:r>
      <w:r>
        <w:rPr>
          <w:rFonts w:ascii="Arial" w:eastAsia="Arial" w:hAnsi="Arial" w:cs="Arial"/>
          <w:b w:val="0"/>
          <w:sz w:val="24"/>
          <w:szCs w:val="24"/>
        </w:rPr>
        <w:t>ccordance with its terms.</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PAYMENTS AND SET-OFF</w:t>
      </w:r>
    </w:p>
    <w:p w:rsidR="007272C6" w:rsidRDefault="00111C95">
      <w:pPr>
        <w:pStyle w:val="Heading2"/>
        <w:numPr>
          <w:ilvl w:val="1"/>
          <w:numId w:val="4"/>
        </w:numPr>
        <w:rPr>
          <w:rFonts w:ascii="Arial" w:hAnsi="Arial" w:cs="Arial"/>
        </w:rPr>
      </w:pPr>
      <w:r>
        <w:rPr>
          <w:rFonts w:ascii="Arial" w:hAnsi="Arial" w:cs="Arial"/>
        </w:rPr>
        <w:t>All sums payable by the Guarantor under this Deed of Guarantee shall be paid without any set-off, lien or counterclaim, deduction or withholding, howsoever arising, except for those required by law, and if any</w:t>
      </w:r>
      <w:r>
        <w:rPr>
          <w:rFonts w:ascii="Arial" w:hAnsi="Arial" w:cs="Arial"/>
        </w:rPr>
        <w:t xml:space="preserve"> deduction or withholding must be made by law, the Guarantor will pay that additional amount which is necessary to ensure that the Beneficiary receives a net amount equal to the full amount which it would have received if the payment had been made without </w:t>
      </w:r>
      <w:r>
        <w:rPr>
          <w:rFonts w:ascii="Arial" w:hAnsi="Arial" w:cs="Arial"/>
        </w:rPr>
        <w:t>the deduction or withholding.</w:t>
      </w:r>
    </w:p>
    <w:p w:rsidR="007272C6" w:rsidRDefault="00111C95">
      <w:pPr>
        <w:pStyle w:val="Heading2"/>
        <w:numPr>
          <w:ilvl w:val="1"/>
          <w:numId w:val="4"/>
        </w:numPr>
        <w:rPr>
          <w:rFonts w:ascii="Arial" w:hAnsi="Arial" w:cs="Arial"/>
        </w:rPr>
      </w:pPr>
      <w:r>
        <w:rPr>
          <w:rFonts w:ascii="Arial" w:hAnsi="Arial" w:cs="Arial"/>
        </w:rPr>
        <w:t xml:space="preserve">The Guarantor shall pay interest on any amount due under this Deed of Guarantee at the applicable rate under the Late Payment of Commercial Debts (Interest) Act 1998, accruing on a daily basis from the due date up to the date </w:t>
      </w:r>
      <w:r>
        <w:rPr>
          <w:rFonts w:ascii="Arial" w:hAnsi="Arial" w:cs="Arial"/>
        </w:rPr>
        <w:t>of actual payment, whether before or after judgment.</w:t>
      </w:r>
    </w:p>
    <w:p w:rsidR="007272C6" w:rsidRDefault="00111C95">
      <w:pPr>
        <w:pStyle w:val="Heading2"/>
        <w:numPr>
          <w:ilvl w:val="1"/>
          <w:numId w:val="4"/>
        </w:numPr>
        <w:rPr>
          <w:rFonts w:ascii="Arial" w:hAnsi="Arial" w:cs="Arial"/>
        </w:rPr>
      </w:pPr>
      <w:r>
        <w:rPr>
          <w:rFonts w:ascii="Arial" w:hAnsi="Arial" w:cs="Arial"/>
        </w:rPr>
        <w:t>The Guarantor will reimburse the Beneficiary for all legal and other costs (including VAT) incurred by the Beneficiary in connection with the enforcement of this Deed of Guarantee.</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GUARANTOR'S ACKNOWLEDGEMENT</w:t>
      </w:r>
    </w:p>
    <w:p w:rsidR="007272C6" w:rsidRDefault="00111C95">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w:t>
      </w:r>
      <w:r>
        <w:rPr>
          <w:rFonts w:ascii="Arial" w:eastAsia="Arial" w:hAnsi="Arial" w:cs="Arial"/>
          <w:color w:val="000000"/>
          <w:sz w:val="24"/>
          <w:szCs w:val="24"/>
        </w:rPr>
        <w:t>nty or undertaking made by or on behalf of the Beneficiary (whether express or implied and whether pursuant to statute or otherwise) which is not set out in this Deed of Guarantee.</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ASSIGNMENT</w:t>
      </w:r>
    </w:p>
    <w:p w:rsidR="007272C6" w:rsidRDefault="00111C95">
      <w:pPr>
        <w:pStyle w:val="Heading2"/>
        <w:numPr>
          <w:ilvl w:val="1"/>
          <w:numId w:val="4"/>
        </w:numPr>
        <w:rPr>
          <w:rFonts w:ascii="Arial" w:hAnsi="Arial" w:cs="Arial"/>
        </w:rPr>
      </w:pPr>
      <w:r>
        <w:rPr>
          <w:rFonts w:ascii="Arial" w:hAnsi="Arial" w:cs="Arial"/>
        </w:rPr>
        <w:t>The Beneficiary shall be entitled to assign or transfer the bene</w:t>
      </w:r>
      <w:r>
        <w:rPr>
          <w:rFonts w:ascii="Arial" w:hAnsi="Arial" w:cs="Arial"/>
        </w:rPr>
        <w:t>fit of this Deed of Guarantee at any time to any person without the consent of the Guarantor being required and any such assignment or transfer shall not release the Guarantor from its liability under this Guarantee.</w:t>
      </w:r>
    </w:p>
    <w:p w:rsidR="007272C6" w:rsidRDefault="00111C95">
      <w:pPr>
        <w:pStyle w:val="Heading2"/>
        <w:numPr>
          <w:ilvl w:val="1"/>
          <w:numId w:val="4"/>
        </w:numPr>
        <w:rPr>
          <w:rFonts w:ascii="Arial" w:hAnsi="Arial" w:cs="Arial"/>
        </w:rPr>
      </w:pPr>
      <w:r>
        <w:rPr>
          <w:rFonts w:ascii="Arial" w:hAnsi="Arial" w:cs="Arial"/>
        </w:rPr>
        <w:t>The Guarantor may not assign or transfe</w:t>
      </w:r>
      <w:r>
        <w:rPr>
          <w:rFonts w:ascii="Arial" w:hAnsi="Arial" w:cs="Arial"/>
        </w:rPr>
        <w:t>r any of its rights and/or obligations under this Deed of Guarantee.</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SEVERANCE</w:t>
      </w:r>
    </w:p>
    <w:p w:rsidR="007272C6" w:rsidRDefault="00111C95">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w:t>
      </w:r>
      <w:r>
        <w:rPr>
          <w:rFonts w:ascii="Arial" w:eastAsia="Arial" w:hAnsi="Arial" w:cs="Arial"/>
          <w:color w:val="000000"/>
          <w:sz w:val="24"/>
          <w:szCs w:val="24"/>
        </w:rPr>
        <w:t>he remainder of the provisions hereof shall continue in full force and effect as if this Deed of Guarantee had been executed with the invalid, illegal or unenforceable provision eliminated.</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THIRD PARTY RIGHTS</w:t>
      </w:r>
    </w:p>
    <w:p w:rsidR="007272C6" w:rsidRDefault="00111C95">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w:t>
      </w:r>
      <w:r>
        <w:rPr>
          <w:rFonts w:ascii="Arial" w:eastAsia="Arial" w:hAnsi="Arial" w:cs="Arial"/>
          <w:color w:val="000000"/>
          <w:sz w:val="24"/>
          <w:szCs w:val="24"/>
        </w:rPr>
        <w:t xml:space="preserve"> a Party to this Deed of Guarantee shall have no right under the Contracts (Rights of Third Parties) Act 1999 to enforce any term of this Deed of Guarantee.  This Clause does not affect any right or remedy of any person which exists or is available otherwi</w:t>
      </w:r>
      <w:r>
        <w:rPr>
          <w:rFonts w:ascii="Arial" w:eastAsia="Arial" w:hAnsi="Arial" w:cs="Arial"/>
          <w:color w:val="000000"/>
          <w:sz w:val="24"/>
          <w:szCs w:val="24"/>
        </w:rPr>
        <w:t>se than pursuant to that Act.</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SURVIVAL</w:t>
      </w:r>
    </w:p>
    <w:p w:rsidR="007272C6" w:rsidRDefault="00111C95">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7272C6" w:rsidRDefault="00111C95">
      <w:pPr>
        <w:pStyle w:val="Heading1"/>
        <w:widowControl/>
        <w:numPr>
          <w:ilvl w:val="0"/>
          <w:numId w:val="4"/>
        </w:numPr>
        <w:spacing w:before="120" w:after="120"/>
        <w:rPr>
          <w:rFonts w:ascii="Arial" w:eastAsia="Arial" w:hAnsi="Arial" w:cs="Arial"/>
          <w:sz w:val="24"/>
          <w:szCs w:val="24"/>
        </w:rPr>
      </w:pPr>
      <w:r>
        <w:rPr>
          <w:rFonts w:ascii="Arial" w:eastAsia="Arial" w:hAnsi="Arial" w:cs="Arial"/>
          <w:sz w:val="24"/>
          <w:szCs w:val="24"/>
        </w:rPr>
        <w:t>GOVERNING LAW</w:t>
      </w:r>
    </w:p>
    <w:p w:rsidR="007272C6" w:rsidRDefault="00111C95">
      <w:pPr>
        <w:pStyle w:val="Heading2"/>
        <w:numPr>
          <w:ilvl w:val="1"/>
          <w:numId w:val="4"/>
        </w:numPr>
        <w:rPr>
          <w:rFonts w:ascii="Arial" w:hAnsi="Arial" w:cs="Arial"/>
        </w:rPr>
      </w:pPr>
      <w:r>
        <w:rPr>
          <w:rFonts w:ascii="Arial" w:hAnsi="Arial" w:cs="Arial"/>
        </w:rPr>
        <w:t>This Deed of Guarantee and any non-contractual obligations arising out of or in connection with it shall be governed by and construed in all respects in accordance with English law.</w:t>
      </w:r>
    </w:p>
    <w:p w:rsidR="007272C6" w:rsidRDefault="00111C95">
      <w:pPr>
        <w:pStyle w:val="Heading2"/>
        <w:numPr>
          <w:ilvl w:val="1"/>
          <w:numId w:val="4"/>
        </w:numPr>
        <w:rPr>
          <w:rFonts w:ascii="Arial" w:hAnsi="Arial" w:cs="Arial"/>
        </w:rPr>
      </w:pPr>
      <w:r>
        <w:rPr>
          <w:rFonts w:ascii="Arial" w:hAnsi="Arial" w:cs="Arial"/>
        </w:rPr>
        <w:t>The Guarantor irrevocably agrees for the benefit of the Beneficiary that t</w:t>
      </w:r>
      <w:r>
        <w:rPr>
          <w:rFonts w:ascii="Arial" w:hAnsi="Arial" w:cs="Arial"/>
        </w:rPr>
        <w:t>he courts of England shall have jurisdiction to hear and determine any suit, action or proceedings and to settle any dispute which may arise out of or in connection with this Deed of Guarantee and for such purposes hereby irrevocably submits to the jurisdi</w:t>
      </w:r>
      <w:r>
        <w:rPr>
          <w:rFonts w:ascii="Arial" w:hAnsi="Arial" w:cs="Arial"/>
        </w:rPr>
        <w:t>ction of such courts.</w:t>
      </w:r>
    </w:p>
    <w:p w:rsidR="007272C6" w:rsidRDefault="00111C95">
      <w:pPr>
        <w:pStyle w:val="Heading2"/>
        <w:numPr>
          <w:ilvl w:val="1"/>
          <w:numId w:val="4"/>
        </w:numPr>
        <w:rPr>
          <w:rFonts w:ascii="Arial" w:hAnsi="Arial" w:cs="Arial"/>
        </w:rPr>
      </w:pPr>
      <w:r>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w:t>
      </w:r>
      <w:r>
        <w:rPr>
          <w:rFonts w:ascii="Arial" w:hAnsi="Arial" w:cs="Arial"/>
        </w:rPr>
        <w:t>ns preclude the taking of proceedings in any other jurisdiction, whether concurrently or not (unless precluded by applicable law).</w:t>
      </w:r>
    </w:p>
    <w:p w:rsidR="007272C6" w:rsidRDefault="00111C95">
      <w:pPr>
        <w:pStyle w:val="Heading2"/>
        <w:numPr>
          <w:ilvl w:val="1"/>
          <w:numId w:val="4"/>
        </w:numPr>
        <w:rPr>
          <w:rFonts w:ascii="Arial" w:hAnsi="Arial" w:cs="Arial"/>
        </w:rPr>
      </w:pPr>
      <w:r>
        <w:rPr>
          <w:rFonts w:ascii="Arial" w:hAnsi="Arial" w:cs="Arial"/>
        </w:rPr>
        <w:t>The Guarantor irrevocably waives any objection which it may have now or in the future to the courts of England being nominate</w:t>
      </w:r>
      <w:r>
        <w:rPr>
          <w:rFonts w:ascii="Arial" w:hAnsi="Arial" w:cs="Arial"/>
        </w:rPr>
        <w:t>d for the purpose of this Clause on the ground of venue or otherwise and agrees not to claim that any such court is not a convenient or appropriate forum.</w:t>
      </w:r>
    </w:p>
    <w:p w:rsidR="007272C6" w:rsidRDefault="00111C95">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w:t>
      </w:r>
      <w:r>
        <w:rPr>
          <w:rFonts w:ascii="Arial" w:eastAsia="Arial" w:hAnsi="Arial" w:cs="Arial"/>
          <w:color w:val="000000"/>
          <w:sz w:val="24"/>
          <w:szCs w:val="24"/>
        </w:rPr>
        <w:t>t by a non English incorporated Guarantor]</w:t>
      </w:r>
    </w:p>
    <w:p w:rsidR="007272C6" w:rsidRDefault="00111C95">
      <w:pPr>
        <w:pStyle w:val="Heading2"/>
        <w:numPr>
          <w:ilvl w:val="1"/>
          <w:numId w:val="4"/>
        </w:numPr>
        <w:rPr>
          <w:rFonts w:ascii="Arial" w:hAnsi="Arial" w:cs="Arial"/>
        </w:rPr>
      </w:pPr>
      <w:r>
        <w:rPr>
          <w:rFonts w:ascii="Arial" w:hAnsi="Arial" w:cs="Arial"/>
        </w:rPr>
        <w:t xml:space="preserve"> [The Guarantor hereby irrevocably designates, appoints and empowers [the Agency] [a suitable alternative to be agreed if the Agency's registered office is not in England or Wales] either at its registered office </w:t>
      </w:r>
      <w:r>
        <w:rPr>
          <w:rFonts w:ascii="Arial" w:hAnsi="Arial" w:cs="Arial"/>
        </w:rPr>
        <w:t>or on facsimile number [insert fax no.] from time to time to act as its authorised agent to receive notices, demands, service of process and any other legal summons in England and Wales for the purposes of any legal action or proceeding brought or to be br</w:t>
      </w:r>
      <w:r>
        <w:rPr>
          <w:rFonts w:ascii="Arial" w:hAnsi="Arial" w:cs="Arial"/>
        </w:rPr>
        <w:t>ought by the Beneficiary in respect of this Deed of Guarantee. The Guarantor hereby irrevocably consents to the service of notices and demands, service of process or any other legal summons served in such way.]</w:t>
      </w:r>
    </w:p>
    <w:p w:rsidR="007272C6" w:rsidRDefault="007272C6">
      <w:pPr>
        <w:pBdr>
          <w:top w:val="nil"/>
          <w:left w:val="nil"/>
          <w:bottom w:val="nil"/>
          <w:right w:val="nil"/>
          <w:between w:val="nil"/>
        </w:pBdr>
        <w:spacing w:after="0"/>
        <w:rPr>
          <w:rFonts w:ascii="Arial" w:eastAsia="Arial" w:hAnsi="Arial" w:cs="Arial"/>
          <w:color w:val="FFFFFF"/>
          <w:sz w:val="24"/>
          <w:szCs w:val="24"/>
        </w:rPr>
      </w:pPr>
    </w:p>
    <w:p w:rsidR="007272C6" w:rsidRDefault="00111C95">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rsidR="007272C6" w:rsidRDefault="00111C95">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7272C6" w:rsidRDefault="00111C95">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7272C6" w:rsidRDefault="00111C95">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7272C6" w:rsidRDefault="00111C95">
      <w:pPr>
        <w:rPr>
          <w:rFonts w:ascii="Arial" w:eastAsia="Arial" w:hAnsi="Arial" w:cs="Arial"/>
          <w:sz w:val="24"/>
          <w:szCs w:val="24"/>
        </w:rPr>
        <w:sectPr w:rsidR="007272C6">
          <w:headerReference w:type="default" r:id="rId8"/>
          <w:footerReference w:type="default" r:id="rId9"/>
          <w:footerReference w:type="first" r:id="rId10"/>
          <w:pgSz w:w="11906" w:h="16838"/>
          <w:pgMar w:top="1440" w:right="1440" w:bottom="1440" w:left="1440" w:header="708" w:footer="708" w:gutter="0"/>
          <w:pgNumType w:start="1"/>
          <w:cols w:space="720"/>
        </w:sectPr>
      </w:pPr>
      <w:r>
        <w:rPr>
          <w:rFonts w:ascii="Arial" w:eastAsia="Arial" w:hAnsi="Arial" w:cs="Arial"/>
          <w:sz w:val="24"/>
          <w:szCs w:val="24"/>
        </w:rPr>
        <w:t>Director/Secretary</w:t>
      </w:r>
    </w:p>
    <w:p w:rsidR="007272C6" w:rsidRDefault="00111C95">
      <w:pPr>
        <w:keepNext/>
        <w:pBdr>
          <w:top w:val="nil"/>
          <w:left w:val="nil"/>
          <w:bottom w:val="nil"/>
          <w:right w:val="nil"/>
          <w:between w:val="nil"/>
        </w:pBdr>
        <w:spacing w:before="240"/>
        <w:rPr>
          <w:rFonts w:ascii="Arial" w:eastAsia="Arial" w:hAnsi="Arial" w:cs="Arial"/>
          <w:b/>
          <w:color w:val="000000"/>
          <w:sz w:val="24"/>
          <w:szCs w:val="24"/>
        </w:rPr>
      </w:pPr>
      <w:r>
        <w:rPr>
          <w:rFonts w:ascii="Arial" w:eastAsia="Arial" w:hAnsi="Arial" w:cs="Arial"/>
          <w:b/>
          <w:color w:val="000000"/>
          <w:sz w:val="24"/>
          <w:szCs w:val="24"/>
        </w:rPr>
        <w:t>Annex 2 – Form of Letter of Intent to Guarantee</w:t>
      </w:r>
    </w:p>
    <w:p w:rsidR="007272C6" w:rsidRDefault="00111C95">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Order Contract if required by a </w:t>
      </w:r>
      <w:r>
        <w:rPr>
          <w:rFonts w:ascii="Arial" w:eastAsia="Arial" w:hAnsi="Arial" w:cs="Arial"/>
          <w:sz w:val="24"/>
          <w:szCs w:val="24"/>
        </w:rPr>
        <w:t>Client</w:t>
      </w:r>
      <w:r>
        <w:rPr>
          <w:rFonts w:ascii="Arial" w:eastAsia="Arial" w:hAnsi="Arial" w:cs="Arial"/>
          <w:color w:val="000000"/>
          <w:sz w:val="24"/>
          <w:szCs w:val="24"/>
        </w:rPr>
        <w:t>.]</w:t>
      </w:r>
    </w:p>
    <w:p w:rsidR="007272C6" w:rsidRDefault="00111C95">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[ON THE LETTERHEAD OF THE GUARANTOR]</w:t>
      </w: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[DATE]</w:t>
      </w: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Dear Sirs</w:t>
      </w:r>
    </w:p>
    <w:p w:rsidR="007272C6" w:rsidRDefault="00111C95">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rPr>
        <w:t>Letter of Intent to Guarantee – DPS Contract RM</w:t>
      </w:r>
      <w:r>
        <w:rPr>
          <w:rFonts w:ascii="Arial" w:eastAsia="Arial" w:hAnsi="Arial" w:cs="Arial"/>
          <w:b/>
          <w:color w:val="000000"/>
          <w:sz w:val="24"/>
          <w:szCs w:val="24"/>
          <w:highlight w:val="yellow"/>
        </w:rPr>
        <w:t>[XXXX] [INSERT DPS NAME]</w:t>
      </w:r>
      <w:r>
        <w:rPr>
          <w:rFonts w:ascii="Arial" w:eastAsia="Arial" w:hAnsi="Arial" w:cs="Arial"/>
          <w:b/>
          <w:color w:val="000000"/>
          <w:sz w:val="24"/>
          <w:szCs w:val="24"/>
        </w:rPr>
        <w:t xml:space="preserve"> (the “DPS Contract”)</w:t>
      </w:r>
    </w:p>
    <w:p w:rsidR="007272C6" w:rsidRDefault="00111C95">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rPr>
        <w:t xml:space="preserve">Name of </w:t>
      </w:r>
      <w:r>
        <w:rPr>
          <w:rFonts w:ascii="Arial" w:eastAsia="Arial" w:hAnsi="Arial" w:cs="Arial"/>
          <w:b/>
          <w:sz w:val="24"/>
          <w:szCs w:val="24"/>
        </w:rPr>
        <w:t>Agency</w:t>
      </w:r>
      <w:r>
        <w:rPr>
          <w:rFonts w:ascii="Arial" w:eastAsia="Arial" w:hAnsi="Arial" w:cs="Arial"/>
          <w:b/>
          <w:color w:val="000000"/>
          <w:sz w:val="24"/>
          <w:szCs w:val="24"/>
        </w:rPr>
        <w:t xml:space="preserve">: </w:t>
      </w:r>
      <w:r>
        <w:rPr>
          <w:rFonts w:ascii="Arial" w:eastAsia="Arial" w:hAnsi="Arial" w:cs="Arial"/>
          <w:b/>
          <w:color w:val="000000"/>
          <w:sz w:val="24"/>
          <w:szCs w:val="24"/>
          <w:highlight w:val="yellow"/>
        </w:rPr>
        <w:t xml:space="preserve">[INSERT NAME OF </w:t>
      </w:r>
      <w:r>
        <w:rPr>
          <w:rFonts w:ascii="Arial" w:eastAsia="Arial" w:hAnsi="Arial" w:cs="Arial"/>
          <w:b/>
          <w:sz w:val="24"/>
          <w:szCs w:val="24"/>
          <w:highlight w:val="yellow"/>
        </w:rPr>
        <w:t>AGENCY</w:t>
      </w:r>
      <w:r>
        <w:rPr>
          <w:rFonts w:ascii="Arial" w:eastAsia="Arial" w:hAnsi="Arial" w:cs="Arial"/>
          <w:b/>
          <w:color w:val="000000"/>
          <w:sz w:val="24"/>
          <w:szCs w:val="24"/>
          <w:highlight w:val="yellow"/>
        </w:rPr>
        <w:t>]</w:t>
      </w: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We refer to the DPS Contract. Unless otherwise def</w:t>
      </w:r>
      <w:r>
        <w:rPr>
          <w:rFonts w:ascii="Arial" w:eastAsia="Arial" w:hAnsi="Arial" w:cs="Arial"/>
          <w:color w:val="000000"/>
          <w:sz w:val="24"/>
          <w:szCs w:val="24"/>
        </w:rPr>
        <w:t>ined in this Letter of Intent to Guarantee, capitalised terms used in this Letter of Intent to Guarantee have the meaning given to them in the DPS Contract.</w:t>
      </w:r>
    </w:p>
    <w:p w:rsidR="007272C6" w:rsidRDefault="007272C6">
      <w:pPr>
        <w:pBdr>
          <w:top w:val="nil"/>
          <w:left w:val="nil"/>
          <w:bottom w:val="nil"/>
          <w:right w:val="nil"/>
          <w:between w:val="nil"/>
        </w:pBdr>
        <w:tabs>
          <w:tab w:val="left" w:pos="3402"/>
        </w:tabs>
        <w:spacing w:after="0"/>
        <w:ind w:left="36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We acknowledge that the </w:t>
      </w:r>
      <w:r>
        <w:rPr>
          <w:rFonts w:ascii="Arial" w:eastAsia="Arial" w:hAnsi="Arial" w:cs="Arial"/>
          <w:sz w:val="24"/>
          <w:szCs w:val="24"/>
        </w:rPr>
        <w:t>Agency</w:t>
      </w:r>
      <w:r>
        <w:rPr>
          <w:rFonts w:ascii="Arial" w:eastAsia="Arial" w:hAnsi="Arial" w:cs="Arial"/>
          <w:color w:val="000000"/>
          <w:sz w:val="24"/>
          <w:szCs w:val="24"/>
        </w:rPr>
        <w:t xml:space="preserve"> relied on our capacity to meet the selection criteria relating to economic and financial standing that CCS set out in the procurement process for the DPS Contract.</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We have issued this Letter of Intent to Guarantee in consideration of CCS entering into th</w:t>
      </w:r>
      <w:r>
        <w:rPr>
          <w:rFonts w:ascii="Arial" w:eastAsia="Arial" w:hAnsi="Arial" w:cs="Arial"/>
          <w:color w:val="000000"/>
          <w:sz w:val="24"/>
          <w:szCs w:val="24"/>
        </w:rPr>
        <w:t xml:space="preserve">e DPS Contract with the </w:t>
      </w:r>
      <w:r>
        <w:rPr>
          <w:rFonts w:ascii="Arial" w:eastAsia="Arial" w:hAnsi="Arial" w:cs="Arial"/>
          <w:sz w:val="24"/>
          <w:szCs w:val="24"/>
        </w:rPr>
        <w:t>Agency</w:t>
      </w:r>
      <w:r>
        <w:rPr>
          <w:rFonts w:ascii="Arial" w:eastAsia="Arial" w:hAnsi="Arial" w:cs="Arial"/>
          <w:color w:val="000000"/>
          <w:sz w:val="24"/>
          <w:szCs w:val="24"/>
        </w:rPr>
        <w:t xml:space="preserve">. </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Please accept this Letter of Intent to Guarantee as an undertaking from us and as proof that the </w:t>
      </w:r>
      <w:r>
        <w:rPr>
          <w:rFonts w:ascii="Arial" w:eastAsia="Arial" w:hAnsi="Arial" w:cs="Arial"/>
          <w:sz w:val="24"/>
          <w:szCs w:val="24"/>
        </w:rPr>
        <w:t>Agency</w:t>
      </w:r>
      <w:r>
        <w:rPr>
          <w:rFonts w:ascii="Arial" w:eastAsia="Arial" w:hAnsi="Arial" w:cs="Arial"/>
          <w:color w:val="000000"/>
          <w:sz w:val="24"/>
          <w:szCs w:val="24"/>
        </w:rPr>
        <w:t xml:space="preserve"> will have at its disposal the resources necessary to achieve the economic and financial standing required in the relev</w:t>
      </w:r>
      <w:r>
        <w:rPr>
          <w:rFonts w:ascii="Arial" w:eastAsia="Arial" w:hAnsi="Arial" w:cs="Arial"/>
          <w:color w:val="000000"/>
          <w:sz w:val="24"/>
          <w:szCs w:val="24"/>
        </w:rPr>
        <w:t>ant selection criteria.</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We acknowledge that it is a condition of the DPS Contract that:</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1"/>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DPS Contract); and</w:t>
      </w:r>
    </w:p>
    <w:p w:rsidR="007272C6" w:rsidRDefault="007272C6">
      <w:pPr>
        <w:pBdr>
          <w:top w:val="nil"/>
          <w:left w:val="nil"/>
          <w:bottom w:val="nil"/>
          <w:right w:val="nil"/>
          <w:between w:val="nil"/>
        </w:pBdr>
        <w:tabs>
          <w:tab w:val="left" w:pos="3402"/>
        </w:tabs>
        <w:spacing w:after="0"/>
        <w:ind w:left="792"/>
        <w:rPr>
          <w:rFonts w:ascii="Arial" w:eastAsia="Arial" w:hAnsi="Arial" w:cs="Arial"/>
          <w:color w:val="000000"/>
          <w:sz w:val="24"/>
          <w:szCs w:val="24"/>
        </w:rPr>
      </w:pPr>
    </w:p>
    <w:p w:rsidR="007272C6" w:rsidRDefault="00111C95">
      <w:pPr>
        <w:numPr>
          <w:ilvl w:val="1"/>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demand from a </w:t>
      </w:r>
      <w:r>
        <w:rPr>
          <w:rFonts w:ascii="Arial" w:eastAsia="Arial" w:hAnsi="Arial" w:cs="Arial"/>
          <w:sz w:val="24"/>
          <w:szCs w:val="24"/>
        </w:rPr>
        <w:t>Client</w:t>
      </w:r>
      <w:r>
        <w:rPr>
          <w:rFonts w:ascii="Arial" w:eastAsia="Arial" w:hAnsi="Arial" w:cs="Arial"/>
          <w:color w:val="000000"/>
          <w:sz w:val="24"/>
          <w:szCs w:val="24"/>
        </w:rPr>
        <w:t xml:space="preserve">, the </w:t>
      </w:r>
      <w:r>
        <w:rPr>
          <w:rFonts w:ascii="Arial" w:eastAsia="Arial" w:hAnsi="Arial" w:cs="Arial"/>
          <w:sz w:val="24"/>
          <w:szCs w:val="24"/>
        </w:rPr>
        <w:t>Agency</w:t>
      </w:r>
      <w:r>
        <w:rPr>
          <w:rFonts w:ascii="Arial" w:eastAsia="Arial" w:hAnsi="Arial" w:cs="Arial"/>
          <w:color w:val="000000"/>
          <w:sz w:val="24"/>
          <w:szCs w:val="24"/>
        </w:rPr>
        <w:t xml:space="preserve"> must procure that we enter into a Guarantee in the form set out in Annex 1 to Joint Schedule 8 of the DPS Contract (paragraph 2.1.2 of Joint Schedule 8 of the DPS Contract).</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We confirm that:</w:t>
      </w:r>
    </w:p>
    <w:p w:rsidR="007272C6" w:rsidRDefault="007272C6">
      <w:pPr>
        <w:pBdr>
          <w:top w:val="nil"/>
          <w:left w:val="nil"/>
          <w:bottom w:val="nil"/>
          <w:right w:val="nil"/>
          <w:between w:val="nil"/>
        </w:pBdr>
        <w:tabs>
          <w:tab w:val="left" w:pos="3402"/>
        </w:tabs>
        <w:spacing w:after="0"/>
        <w:ind w:left="360"/>
        <w:rPr>
          <w:rFonts w:ascii="Arial" w:eastAsia="Arial" w:hAnsi="Arial" w:cs="Arial"/>
          <w:color w:val="000000"/>
          <w:sz w:val="24"/>
          <w:szCs w:val="24"/>
        </w:rPr>
      </w:pPr>
    </w:p>
    <w:p w:rsidR="007272C6" w:rsidRDefault="00111C95">
      <w:pPr>
        <w:numPr>
          <w:ilvl w:val="1"/>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DPS Contract; and</w:t>
      </w:r>
    </w:p>
    <w:p w:rsidR="007272C6" w:rsidRDefault="007272C6">
      <w:pPr>
        <w:pBdr>
          <w:top w:val="nil"/>
          <w:left w:val="nil"/>
          <w:bottom w:val="nil"/>
          <w:right w:val="nil"/>
          <w:between w:val="nil"/>
        </w:pBdr>
        <w:tabs>
          <w:tab w:val="left" w:pos="3402"/>
        </w:tabs>
        <w:spacing w:after="0"/>
        <w:ind w:left="792"/>
        <w:rPr>
          <w:rFonts w:ascii="Arial" w:eastAsia="Arial" w:hAnsi="Arial" w:cs="Arial"/>
          <w:color w:val="000000"/>
          <w:sz w:val="24"/>
          <w:szCs w:val="24"/>
        </w:rPr>
      </w:pPr>
    </w:p>
    <w:p w:rsidR="007272C6" w:rsidRDefault="00111C95">
      <w:pPr>
        <w:numPr>
          <w:ilvl w:val="1"/>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DPS Contract with the </w:t>
      </w:r>
      <w:r>
        <w:rPr>
          <w:rFonts w:ascii="Arial" w:eastAsia="Arial" w:hAnsi="Arial" w:cs="Arial"/>
          <w:sz w:val="24"/>
          <w:szCs w:val="24"/>
        </w:rPr>
        <w:t>Agency</w:t>
      </w:r>
      <w:r>
        <w:rPr>
          <w:rFonts w:ascii="Arial" w:eastAsia="Arial" w:hAnsi="Arial" w:cs="Arial"/>
          <w:color w:val="000000"/>
          <w:sz w:val="24"/>
          <w:szCs w:val="24"/>
        </w:rPr>
        <w:t xml:space="preserve"> as a material Default of the DPS Contract if:</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2"/>
          <w:numId w:val="1"/>
        </w:numPr>
        <w:pBdr>
          <w:top w:val="nil"/>
          <w:left w:val="nil"/>
          <w:bottom w:val="nil"/>
          <w:right w:val="nil"/>
          <w:between w:val="nil"/>
        </w:pBdr>
        <w:tabs>
          <w:tab w:val="left" w:pos="1276"/>
        </w:tabs>
        <w:spacing w:after="0" w:line="240" w:lineRule="auto"/>
        <w:ind w:left="1560" w:hanging="840"/>
        <w:rPr>
          <w:rFonts w:ascii="Arial" w:eastAsia="Arial" w:hAnsi="Arial" w:cs="Arial"/>
          <w:color w:val="000000"/>
          <w:sz w:val="24"/>
          <w:szCs w:val="24"/>
        </w:rPr>
      </w:pPr>
      <w:r>
        <w:rPr>
          <w:rFonts w:ascii="Arial" w:eastAsia="Arial" w:hAnsi="Arial" w:cs="Arial"/>
          <w:color w:val="000000"/>
          <w:sz w:val="24"/>
          <w:szCs w:val="24"/>
        </w:rPr>
        <w:t>we withdraw or revoke this Letter of Intent to Guarantee in whole or in part for any reason whatsoever;</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2"/>
          <w:numId w:val="1"/>
        </w:numPr>
        <w:pBdr>
          <w:top w:val="nil"/>
          <w:left w:val="nil"/>
          <w:bottom w:val="nil"/>
          <w:right w:val="nil"/>
          <w:between w:val="nil"/>
        </w:pBdr>
        <w:tabs>
          <w:tab w:val="left" w:pos="1276"/>
        </w:tabs>
        <w:spacing w:after="0" w:line="240" w:lineRule="auto"/>
        <w:ind w:left="1560" w:hanging="840"/>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DPS Contract; or </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2"/>
          <w:numId w:val="1"/>
        </w:numPr>
        <w:pBdr>
          <w:top w:val="nil"/>
          <w:left w:val="nil"/>
          <w:bottom w:val="nil"/>
          <w:right w:val="nil"/>
          <w:between w:val="nil"/>
        </w:pBdr>
        <w:tabs>
          <w:tab w:val="left" w:pos="1276"/>
        </w:tabs>
        <w:spacing w:after="0" w:line="240" w:lineRule="auto"/>
        <w:ind w:left="1560" w:hanging="840"/>
        <w:rPr>
          <w:rFonts w:ascii="Arial" w:eastAsia="Arial" w:hAnsi="Arial" w:cs="Arial"/>
          <w:color w:val="000000"/>
          <w:sz w:val="24"/>
          <w:szCs w:val="24"/>
        </w:rPr>
      </w:pPr>
      <w:r>
        <w:rPr>
          <w:rFonts w:ascii="Arial" w:eastAsia="Arial" w:hAnsi="Arial" w:cs="Arial"/>
          <w:color w:val="000000"/>
          <w:sz w:val="24"/>
          <w:szCs w:val="24"/>
        </w:rPr>
        <w:t>an Insolvency Event occurs in respect o</w:t>
      </w:r>
      <w:r>
        <w:rPr>
          <w:rFonts w:ascii="Arial" w:eastAsia="Arial" w:hAnsi="Arial" w:cs="Arial"/>
          <w:color w:val="000000"/>
          <w:sz w:val="24"/>
          <w:szCs w:val="24"/>
        </w:rPr>
        <w:t>f the Guarantor.</w:t>
      </w:r>
    </w:p>
    <w:p w:rsidR="007272C6" w:rsidRDefault="007272C6">
      <w:pPr>
        <w:pBdr>
          <w:top w:val="nil"/>
          <w:left w:val="nil"/>
          <w:bottom w:val="nil"/>
          <w:right w:val="nil"/>
          <w:between w:val="nil"/>
        </w:pBdr>
        <w:spacing w:after="0"/>
        <w:ind w:left="72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w:t>
      </w:r>
      <w:r>
        <w:rPr>
          <w:rFonts w:ascii="Arial" w:eastAsia="Arial" w:hAnsi="Arial" w:cs="Arial"/>
          <w:color w:val="000000"/>
          <w:sz w:val="24"/>
          <w:szCs w:val="24"/>
        </w:rPr>
        <w:t>e DPS Contract.</w:t>
      </w:r>
    </w:p>
    <w:p w:rsidR="007272C6" w:rsidRDefault="007272C6">
      <w:pPr>
        <w:pBdr>
          <w:top w:val="nil"/>
          <w:left w:val="nil"/>
          <w:bottom w:val="nil"/>
          <w:right w:val="nil"/>
          <w:between w:val="nil"/>
        </w:pBdr>
        <w:tabs>
          <w:tab w:val="left" w:pos="3402"/>
        </w:tabs>
        <w:spacing w:after="0"/>
        <w:ind w:left="360"/>
        <w:rPr>
          <w:rFonts w:ascii="Arial" w:eastAsia="Arial" w:hAnsi="Arial" w:cs="Arial"/>
          <w:color w:val="000000"/>
          <w:sz w:val="24"/>
          <w:szCs w:val="24"/>
        </w:rPr>
      </w:pPr>
    </w:p>
    <w:p w:rsidR="007272C6" w:rsidRDefault="00111C95">
      <w:pPr>
        <w:numPr>
          <w:ilvl w:val="0"/>
          <w:numId w:val="1"/>
        </w:numPr>
        <w:pBdr>
          <w:top w:val="nil"/>
          <w:left w:val="nil"/>
          <w:bottom w:val="nil"/>
          <w:right w:val="nil"/>
          <w:between w:val="nil"/>
        </w:pBdr>
        <w:tabs>
          <w:tab w:val="left" w:pos="3402"/>
        </w:tabs>
        <w:spacing w:after="0" w:line="240" w:lineRule="auto"/>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DPS Contract as if that clause applied</w:t>
      </w:r>
      <w:r>
        <w:rPr>
          <w:rFonts w:ascii="Arial" w:eastAsia="Arial" w:hAnsi="Arial" w:cs="Arial"/>
          <w:color w:val="000000"/>
          <w:sz w:val="24"/>
          <w:szCs w:val="24"/>
        </w:rPr>
        <w:t xml:space="preserve"> to this Letter of Intent to Guarantee.</w:t>
      </w:r>
    </w:p>
    <w:p w:rsidR="007272C6" w:rsidRDefault="007272C6">
      <w:pPr>
        <w:pBdr>
          <w:top w:val="nil"/>
          <w:left w:val="nil"/>
          <w:bottom w:val="nil"/>
          <w:right w:val="nil"/>
          <w:between w:val="nil"/>
        </w:pBdr>
        <w:ind w:left="720"/>
        <w:rPr>
          <w:rFonts w:ascii="Arial" w:eastAsia="Arial" w:hAnsi="Arial" w:cs="Arial"/>
          <w:color w:val="000000"/>
          <w:sz w:val="24"/>
          <w:szCs w:val="24"/>
        </w:rPr>
      </w:pP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Yours faithfully</w:t>
      </w:r>
    </w:p>
    <w:p w:rsidR="007272C6" w:rsidRDefault="007272C6">
      <w:pPr>
        <w:pBdr>
          <w:top w:val="nil"/>
          <w:left w:val="nil"/>
          <w:bottom w:val="nil"/>
          <w:right w:val="nil"/>
          <w:between w:val="nil"/>
        </w:pBdr>
        <w:tabs>
          <w:tab w:val="left" w:pos="3402"/>
        </w:tabs>
        <w:spacing w:after="220"/>
        <w:rPr>
          <w:rFonts w:ascii="Arial" w:eastAsia="Arial" w:hAnsi="Arial" w:cs="Arial"/>
          <w:color w:val="000000"/>
          <w:sz w:val="24"/>
          <w:szCs w:val="24"/>
        </w:rPr>
      </w:pPr>
    </w:p>
    <w:p w:rsidR="007272C6" w:rsidRDefault="007272C6">
      <w:pPr>
        <w:pBdr>
          <w:top w:val="nil"/>
          <w:left w:val="nil"/>
          <w:bottom w:val="nil"/>
          <w:right w:val="nil"/>
          <w:between w:val="nil"/>
        </w:pBdr>
        <w:tabs>
          <w:tab w:val="left" w:pos="3402"/>
        </w:tabs>
        <w:spacing w:after="220"/>
        <w:rPr>
          <w:rFonts w:ascii="Arial" w:eastAsia="Arial" w:hAnsi="Arial" w:cs="Arial"/>
          <w:color w:val="000000"/>
          <w:sz w:val="24"/>
          <w:szCs w:val="24"/>
        </w:rPr>
      </w:pP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Name: …………………………</w:t>
      </w: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Job Title: ………………………</w:t>
      </w: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For and on behalf of</w:t>
      </w:r>
    </w:p>
    <w:p w:rsidR="007272C6" w:rsidRDefault="00111C95">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7272C6" w:rsidRDefault="00111C95">
      <w:pPr>
        <w:pBdr>
          <w:top w:val="nil"/>
          <w:left w:val="nil"/>
          <w:bottom w:val="nil"/>
          <w:right w:val="nil"/>
          <w:between w:val="nil"/>
        </w:pBdr>
        <w:tabs>
          <w:tab w:val="left" w:pos="3402"/>
        </w:tabs>
        <w:spacing w:after="220"/>
        <w:rPr>
          <w:rFonts w:ascii="Arial" w:eastAsia="Arial" w:hAnsi="Arial" w:cs="Arial"/>
          <w:color w:val="000000"/>
          <w:sz w:val="24"/>
          <w:szCs w:val="24"/>
        </w:rPr>
      </w:pPr>
      <w:r>
        <w:rPr>
          <w:rFonts w:ascii="Arial" w:eastAsia="Arial" w:hAnsi="Arial" w:cs="Arial"/>
          <w:color w:val="000000"/>
          <w:sz w:val="24"/>
          <w:szCs w:val="24"/>
        </w:rPr>
        <w:t xml:space="preserve">Encs: </w:t>
      </w:r>
    </w:p>
    <w:p w:rsidR="007272C6" w:rsidRDefault="00111C95">
      <w:pPr>
        <w:numPr>
          <w:ilvl w:val="0"/>
          <w:numId w:val="3"/>
        </w:numPr>
        <w:pBdr>
          <w:top w:val="nil"/>
          <w:left w:val="nil"/>
          <w:bottom w:val="nil"/>
          <w:right w:val="nil"/>
          <w:between w:val="nil"/>
        </w:pBdr>
        <w:tabs>
          <w:tab w:val="left" w:pos="3402"/>
        </w:tabs>
        <w:spacing w:after="220" w:line="240" w:lineRule="auto"/>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272C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C95" w:rsidRDefault="00111C95">
      <w:pPr>
        <w:spacing w:after="0" w:line="240" w:lineRule="auto"/>
      </w:pPr>
      <w:r>
        <w:separator/>
      </w:r>
    </w:p>
  </w:endnote>
  <w:endnote w:type="continuationSeparator" w:id="0">
    <w:p w:rsidR="00111C95" w:rsidRDefault="00111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2C6" w:rsidRDefault="007272C6">
    <w:pPr>
      <w:tabs>
        <w:tab w:val="center" w:pos="4513"/>
        <w:tab w:val="right" w:pos="9026"/>
      </w:tabs>
      <w:spacing w:after="0" w:line="276" w:lineRule="auto"/>
      <w:jc w:val="both"/>
      <w:rPr>
        <w:color w:val="BFBFBF"/>
      </w:rPr>
    </w:pPr>
  </w:p>
  <w:p w:rsidR="007272C6" w:rsidRDefault="00111C95">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7272C6" w:rsidRDefault="00111C95">
    <w:pPr>
      <w:pBdr>
        <w:top w:val="nil"/>
        <w:left w:val="nil"/>
        <w:bottom w:val="nil"/>
        <w:right w:val="nil"/>
        <w:between w:val="nil"/>
      </w:pBdr>
      <w:tabs>
        <w:tab w:val="center" w:pos="4513"/>
        <w:tab w:val="right" w:pos="9026"/>
      </w:tabs>
      <w:spacing w:after="0"/>
      <w:rPr>
        <w:color w:val="000000"/>
        <w:sz w:val="18"/>
        <w:szCs w:val="18"/>
      </w:rPr>
    </w:pPr>
    <w:r>
      <w:rPr>
        <w:rFonts w:ascii="Arial" w:eastAsia="Arial" w:hAnsi="Arial" w:cs="Arial"/>
        <w:sz w:val="20"/>
        <w:szCs w:val="20"/>
      </w:rPr>
      <w:t>Project Version: v1.0</w:t>
    </w:r>
    <w:r>
      <w:rPr>
        <w:rFonts w:ascii="Arial" w:eastAsia="Arial" w:hAnsi="Arial" w:cs="Arial"/>
        <w:sz w:val="20"/>
        <w:szCs w:val="20"/>
      </w:rPr>
      <w:tab/>
    </w:r>
    <w:r>
      <w:rPr>
        <w:color w:val="000000"/>
        <w:sz w:val="18"/>
        <w:szCs w:val="18"/>
      </w:rPr>
      <w:tab/>
      <w:t xml:space="preserve"> </w:t>
    </w:r>
    <w:r>
      <w:rPr>
        <w:color w:val="000000"/>
        <w:sz w:val="18"/>
        <w:szCs w:val="18"/>
      </w:rPr>
      <w:fldChar w:fldCharType="begin"/>
    </w:r>
    <w:r>
      <w:rPr>
        <w:color w:val="000000"/>
        <w:sz w:val="18"/>
        <w:szCs w:val="18"/>
      </w:rPr>
      <w:instrText>PAGE</w:instrText>
    </w:r>
    <w:r w:rsidR="005E3FB9">
      <w:rPr>
        <w:color w:val="000000"/>
        <w:sz w:val="18"/>
        <w:szCs w:val="18"/>
      </w:rPr>
      <w:fldChar w:fldCharType="separate"/>
    </w:r>
    <w:r w:rsidR="005E3FB9">
      <w:rPr>
        <w:noProof/>
        <w:color w:val="000000"/>
        <w:sz w:val="18"/>
        <w:szCs w:val="18"/>
      </w:rPr>
      <w:t>1</w:t>
    </w:r>
    <w:r>
      <w:rPr>
        <w:color w:val="000000"/>
        <w:sz w:val="18"/>
        <w:szCs w:val="18"/>
      </w:rPr>
      <w:fldChar w:fldCharType="end"/>
    </w:r>
  </w:p>
  <w:p w:rsidR="007272C6" w:rsidRDefault="00111C95">
    <w:pPr>
      <w:spacing w:after="0"/>
      <w:rPr>
        <w:sz w:val="20"/>
        <w:szCs w:val="20"/>
      </w:rPr>
    </w:pP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2C6" w:rsidRDefault="007272C6">
    <w:pPr>
      <w:tabs>
        <w:tab w:val="center" w:pos="4513"/>
        <w:tab w:val="right" w:pos="9026"/>
      </w:tabs>
      <w:spacing w:after="0"/>
      <w:rPr>
        <w:rFonts w:ascii="Arial" w:eastAsia="Arial" w:hAnsi="Arial" w:cs="Arial"/>
        <w:color w:val="BFBFBF"/>
        <w:sz w:val="20"/>
        <w:szCs w:val="20"/>
      </w:rPr>
    </w:pPr>
  </w:p>
  <w:p w:rsidR="007272C6" w:rsidRDefault="00111C9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DPS Ref: RM6125</w:t>
    </w:r>
    <w:r>
      <w:rPr>
        <w:rFonts w:ascii="Arial" w:eastAsia="Arial" w:hAnsi="Arial" w:cs="Arial"/>
        <w:color w:val="BFBFBF"/>
        <w:sz w:val="20"/>
        <w:szCs w:val="20"/>
      </w:rPr>
      <w:tab/>
    </w:r>
    <w:r>
      <w:rPr>
        <w:rFonts w:ascii="Arial" w:eastAsia="Arial" w:hAnsi="Arial" w:cs="Arial"/>
        <w:color w:val="BFBFBF"/>
        <w:sz w:val="20"/>
        <w:szCs w:val="20"/>
      </w:rPr>
      <w:t xml:space="preserve">                                           </w:t>
    </w:r>
  </w:p>
  <w:p w:rsidR="007272C6" w:rsidRDefault="00111C9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272C6" w:rsidRDefault="007272C6">
    <w:pPr>
      <w:widowControl w:val="0"/>
      <w:pBdr>
        <w:top w:val="nil"/>
        <w:left w:val="nil"/>
        <w:bottom w:val="nil"/>
        <w:right w:val="nil"/>
        <w:between w:val="nil"/>
      </w:pBdr>
      <w:spacing w:after="0" w:line="276" w:lineRule="auto"/>
      <w:rPr>
        <w:rFonts w:ascii="Arial" w:eastAsia="Arial" w:hAnsi="Arial" w:cs="Arial"/>
        <w:color w:val="BFBF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C95" w:rsidRDefault="00111C95">
      <w:pPr>
        <w:spacing w:after="0" w:line="240" w:lineRule="auto"/>
      </w:pPr>
      <w:r>
        <w:separator/>
      </w:r>
    </w:p>
  </w:footnote>
  <w:footnote w:type="continuationSeparator" w:id="0">
    <w:p w:rsidR="00111C95" w:rsidRDefault="00111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2C6" w:rsidRDefault="00111C9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8 (Guarantee)</w:t>
    </w:r>
  </w:p>
  <w:p w:rsidR="007272C6" w:rsidRDefault="00111C95">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A219F"/>
    <w:multiLevelType w:val="multilevel"/>
    <w:tmpl w:val="1598C0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E040096"/>
    <w:multiLevelType w:val="multilevel"/>
    <w:tmpl w:val="724410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D7A3422"/>
    <w:multiLevelType w:val="multilevel"/>
    <w:tmpl w:val="7FF41A2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2C17D16"/>
    <w:multiLevelType w:val="multilevel"/>
    <w:tmpl w:val="04349CD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C7A2C07"/>
    <w:multiLevelType w:val="multilevel"/>
    <w:tmpl w:val="720487C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2C6"/>
    <w:rsid w:val="00111C95"/>
    <w:rsid w:val="005E3FB9"/>
    <w:rsid w:val="007272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922A1"/>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626E"/>
  </w:style>
  <w:style w:type="paragraph" w:styleId="Heading1">
    <w:name w:val="heading 1"/>
    <w:basedOn w:val="Normal"/>
    <w:next w:val="Normal"/>
    <w:link w:val="Heading1Char"/>
    <w:uiPriority w:val="9"/>
    <w:qFormat/>
    <w:rsid w:val="0055626E"/>
    <w:pPr>
      <w:keepNext/>
      <w:keepLines/>
      <w:widowControl w:val="0"/>
      <w:spacing w:before="20" w:after="20" w:line="240" w:lineRule="auto"/>
      <w:ind w:left="360" w:hanging="360"/>
      <w:outlineLvl w:val="0"/>
    </w:pPr>
    <w:rPr>
      <w:b/>
      <w:sz w:val="36"/>
      <w:szCs w:val="36"/>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55626E"/>
    <w:pPr>
      <w:numPr>
        <w:ilvl w:val="1"/>
        <w:numId w:val="5"/>
      </w:numPr>
      <w:spacing w:before="120" w:after="120" w:line="240" w:lineRule="auto"/>
      <w:outlineLvl w:val="1"/>
    </w:pPr>
    <w:rPr>
      <w:rFonts w:eastAsia="Arial" w:cstheme="minorHAnsi"/>
      <w:sz w:val="24"/>
      <w:szCs w:val="24"/>
    </w:rPr>
  </w:style>
  <w:style w:type="paragraph" w:styleId="Heading3">
    <w:name w:val="heading 3"/>
    <w:basedOn w:val="Normal"/>
    <w:next w:val="Normal"/>
    <w:link w:val="Heading3Char"/>
    <w:uiPriority w:val="9"/>
    <w:unhideWhenUsed/>
    <w:qFormat/>
    <w:rsid w:val="0055626E"/>
    <w:pPr>
      <w:keepNext/>
      <w:keepLines/>
      <w:widowControl w:val="0"/>
      <w:spacing w:before="280" w:after="80" w:line="240" w:lineRule="auto"/>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55626E"/>
    <w:rPr>
      <w:rFonts w:ascii="Calibri" w:eastAsia="Calibri" w:hAnsi="Calibri" w:cs="Calibri"/>
      <w:b/>
      <w:sz w:val="36"/>
      <w:szCs w:val="36"/>
      <w:lang w:eastAsia="en-GB"/>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55626E"/>
    <w:rPr>
      <w:rFonts w:ascii="Calibri" w:eastAsia="Arial" w:hAnsi="Calibri" w:cstheme="minorHAnsi"/>
      <w:sz w:val="24"/>
      <w:szCs w:val="24"/>
      <w:lang w:eastAsia="en-GB"/>
    </w:rPr>
  </w:style>
  <w:style w:type="character" w:customStyle="1" w:styleId="Heading3Char">
    <w:name w:val="Heading 3 Char"/>
    <w:basedOn w:val="DefaultParagraphFont"/>
    <w:link w:val="Heading3"/>
    <w:uiPriority w:val="9"/>
    <w:rsid w:val="0055626E"/>
    <w:rPr>
      <w:rFonts w:ascii="Calibri" w:eastAsia="Calibri" w:hAnsi="Calibri" w:cs="Calibri"/>
      <w:b/>
      <w:sz w:val="28"/>
      <w:szCs w:val="28"/>
      <w:lang w:eastAsia="en-GB"/>
    </w:rPr>
  </w:style>
  <w:style w:type="table" w:customStyle="1" w:styleId="9">
    <w:name w:val="9"/>
    <w:basedOn w:val="TableNormal"/>
    <w:rsid w:val="0055626E"/>
    <w:tblPr>
      <w:tblStyleRowBandSize w:val="1"/>
      <w:tblStyleColBandSize w:val="1"/>
      <w:tblCellMar>
        <w:left w:w="115" w:type="dxa"/>
        <w:right w:w="115" w:type="dxa"/>
      </w:tblCellMar>
    </w:tblPr>
  </w:style>
  <w:style w:type="table" w:customStyle="1" w:styleId="8">
    <w:name w:val="8"/>
    <w:basedOn w:val="TableNormal"/>
    <w:rsid w:val="0055626E"/>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562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26E"/>
    <w:rPr>
      <w:rFonts w:ascii="Segoe UI" w:eastAsia="Calibri" w:hAnsi="Segoe UI" w:cs="Segoe UI"/>
      <w:sz w:val="18"/>
      <w:szCs w:val="18"/>
      <w:lang w:eastAsia="en-GB"/>
    </w:rPr>
  </w:style>
  <w:style w:type="paragraph" w:styleId="Header">
    <w:name w:val="header"/>
    <w:basedOn w:val="Normal"/>
    <w:link w:val="HeaderChar"/>
    <w:uiPriority w:val="99"/>
    <w:unhideWhenUsed/>
    <w:rsid w:val="005562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626E"/>
    <w:rPr>
      <w:rFonts w:ascii="Calibri" w:eastAsia="Calibri" w:hAnsi="Calibri" w:cs="Calibri"/>
      <w:lang w:eastAsia="en-GB"/>
    </w:rPr>
  </w:style>
  <w:style w:type="paragraph" w:styleId="Footer">
    <w:name w:val="footer"/>
    <w:basedOn w:val="Normal"/>
    <w:link w:val="FooterChar"/>
    <w:uiPriority w:val="99"/>
    <w:unhideWhenUsed/>
    <w:rsid w:val="005562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626E"/>
    <w:rPr>
      <w:rFonts w:ascii="Calibri" w:eastAsia="Calibri" w:hAnsi="Calibri" w:cs="Calibri"/>
      <w:lang w:eastAsia="en-GB"/>
    </w:rPr>
  </w:style>
  <w:style w:type="paragraph" w:styleId="Revision">
    <w:name w:val="Revision"/>
    <w:hidden/>
    <w:uiPriority w:val="99"/>
    <w:semiHidden/>
    <w:rsid w:val="0055626E"/>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b0d4x5zr9Wi7yKmDBiQDgYnl1Q==">AMUW2mXGdrUsWSEudPepr4PE8e36DwAyS06OLajeQLlkhmdgtOkVona0iS3sXgoUoQ5zqPVlsUCoC7d7vNC2tc6xMndFwpUju+fricbJnq4EJCKUC3O6/WBuahcR3pIX3qB2ccZKB01VdaN0uZyvPLS2Nq6/+fhYIkmTN3tN+uyVx7NbE20z/dqiJGWlhllVXOMd3NxMb0w8pfiRvMAGu5oJ3yJ6dqgy+Bxf0Zk0ar+me1yLiiaro8Y=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4551</Words>
  <Characters>25946</Characters>
  <Application>Microsoft Office Word</Application>
  <DocSecurity>0</DocSecurity>
  <Lines>216</Lines>
  <Paragraphs>60</Paragraphs>
  <ScaleCrop>false</ScaleCrop>
  <Company/>
  <LinksUpToDate>false</LinksUpToDate>
  <CharactersWithSpaces>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2</cp:revision>
  <dcterms:created xsi:type="dcterms:W3CDTF">2021-07-14T15:02:00Z</dcterms:created>
  <dcterms:modified xsi:type="dcterms:W3CDTF">2023-05-10T18:04:00Z</dcterms:modified>
</cp:coreProperties>
</file>